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15" w:lineRule="atLeast"/>
        <w:jc w:val="center"/>
        <w:rPr>
          <w:rFonts w:ascii="方正小标宋简体" w:hAnsi="Times New Roman" w:eastAsia="方正小标宋简体" w:cs="仿宋_GB2312"/>
          <w:color w:val="000000"/>
          <w:kern w:val="0"/>
          <w:sz w:val="44"/>
          <w:szCs w:val="44"/>
        </w:rPr>
      </w:pPr>
    </w:p>
    <w:p>
      <w:pPr>
        <w:widowControl/>
        <w:spacing w:line="315" w:lineRule="atLeast"/>
        <w:jc w:val="center"/>
        <w:rPr>
          <w:rFonts w:ascii="方正小标宋简体" w:hAnsi="Times New Roman" w:eastAsia="方正小标宋简体" w:cs="仿宋_GB2312"/>
          <w:color w:val="000000"/>
          <w:kern w:val="0"/>
          <w:sz w:val="44"/>
          <w:szCs w:val="44"/>
        </w:rPr>
      </w:pPr>
      <w:r>
        <w:rPr>
          <w:rFonts w:hint="eastAsia" w:ascii="方正小标宋简体" w:hAnsi="Times New Roman" w:eastAsia="方正小标宋简体" w:cs="仿宋_GB2312"/>
          <w:color w:val="000000"/>
          <w:kern w:val="0"/>
          <w:sz w:val="44"/>
          <w:szCs w:val="44"/>
        </w:rPr>
        <w:t>集贤县人力资源和社会保障局</w:t>
      </w:r>
    </w:p>
    <w:p>
      <w:pPr>
        <w:widowControl/>
        <w:spacing w:line="315" w:lineRule="atLeast"/>
        <w:jc w:val="center"/>
        <w:rPr>
          <w:rFonts w:ascii="方正小标宋简体" w:hAnsi="Times New Roman" w:eastAsia="方正小标宋简体"/>
          <w:color w:val="000000"/>
          <w:sz w:val="44"/>
          <w:szCs w:val="44"/>
        </w:rPr>
      </w:pPr>
      <w:r>
        <w:rPr>
          <w:rFonts w:hint="eastAsia" w:ascii="方正小标宋简体" w:hAnsi="Verdana" w:eastAsia="方正小标宋简体" w:cs="Verdana"/>
          <w:b/>
          <w:color w:val="000000"/>
          <w:kern w:val="0"/>
          <w:sz w:val="44"/>
          <w:szCs w:val="44"/>
        </w:rPr>
        <w:t>2020</w:t>
      </w:r>
      <w:r>
        <w:rPr>
          <w:rFonts w:hint="eastAsia" w:ascii="方正小标宋简体" w:hAnsi="方正小标宋简体" w:eastAsia="方正小标宋简体" w:cs="方正小标宋简体"/>
          <w:b/>
          <w:color w:val="000000"/>
          <w:kern w:val="0"/>
          <w:sz w:val="44"/>
          <w:szCs w:val="44"/>
        </w:rPr>
        <w:t>年部门预算说明</w:t>
      </w:r>
    </w:p>
    <w:p>
      <w:pPr>
        <w:widowControl/>
        <w:spacing w:line="315" w:lineRule="atLeast"/>
        <w:jc w:val="center"/>
        <w:rPr>
          <w:rFonts w:ascii="黑体" w:hAnsi="黑体" w:eastAsia="黑体" w:cs="仿宋"/>
          <w:b/>
          <w:color w:val="000000"/>
          <w:kern w:val="0"/>
          <w:sz w:val="32"/>
          <w:szCs w:val="32"/>
        </w:rPr>
      </w:pPr>
      <w:r>
        <w:rPr>
          <w:rFonts w:ascii="黑体" w:hAnsi="宋体" w:eastAsia="黑体" w:cs="黑体"/>
          <w:b/>
          <w:color w:val="000000"/>
          <w:kern w:val="0"/>
          <w:sz w:val="32"/>
          <w:szCs w:val="32"/>
        </w:rPr>
        <w:t> </w:t>
      </w:r>
      <w:r>
        <w:rPr>
          <w:rFonts w:hint="eastAsia" w:ascii="黑体" w:hAnsi="黑体" w:eastAsia="黑体" w:cs="仿宋"/>
          <w:b/>
          <w:color w:val="000000"/>
          <w:kern w:val="0"/>
          <w:sz w:val="32"/>
          <w:szCs w:val="32"/>
        </w:rPr>
        <w:t>目        录</w:t>
      </w:r>
    </w:p>
    <w:p>
      <w:pPr>
        <w:widowControl/>
        <w:spacing w:line="315" w:lineRule="atLeast"/>
        <w:jc w:val="center"/>
        <w:rPr>
          <w:rFonts w:ascii="黑体" w:hAnsi="黑体" w:eastAsia="黑体" w:cs="仿宋"/>
          <w:b/>
          <w:color w:val="000000"/>
          <w:sz w:val="32"/>
          <w:szCs w:val="32"/>
        </w:rPr>
      </w:pPr>
      <w:r>
        <w:rPr>
          <w:rFonts w:hint="eastAsia" w:ascii="黑体" w:hAnsi="黑体" w:eastAsia="黑体" w:cs="仿宋"/>
          <w:b/>
          <w:color w:val="000000"/>
          <w:kern w:val="0"/>
          <w:sz w:val="32"/>
          <w:szCs w:val="32"/>
        </w:rPr>
        <w:t xml:space="preserve">第一部分   </w:t>
      </w:r>
      <w:r>
        <w:rPr>
          <w:rFonts w:hint="eastAsia" w:ascii="宋体" w:hAnsi="宋体" w:eastAsia="黑体" w:cs="宋体"/>
          <w:b/>
          <w:color w:val="000000"/>
          <w:kern w:val="0"/>
          <w:sz w:val="32"/>
          <w:szCs w:val="32"/>
        </w:rPr>
        <w:t xml:space="preserve"> </w:t>
      </w:r>
      <w:r>
        <w:rPr>
          <w:rFonts w:hint="eastAsia" w:ascii="黑体" w:hAnsi="黑体" w:eastAsia="黑体" w:cs="仿宋"/>
          <w:b/>
          <w:color w:val="000000"/>
          <w:kern w:val="0"/>
          <w:sz w:val="32"/>
          <w:szCs w:val="32"/>
        </w:rPr>
        <w:t>单位基本情况</w:t>
      </w:r>
    </w:p>
    <w:p>
      <w:pPr>
        <w:widowControl/>
        <w:spacing w:line="560" w:lineRule="atLeast"/>
        <w:ind w:firstLine="630" w:firstLineChars="196"/>
        <w:jc w:val="left"/>
        <w:rPr>
          <w:rFonts w:ascii="仿宋" w:hAnsi="仿宋" w:eastAsia="仿宋" w:cs="仿宋"/>
          <w:b/>
          <w:color w:val="000000"/>
          <w:kern w:val="0"/>
          <w:sz w:val="32"/>
          <w:szCs w:val="32"/>
        </w:rPr>
      </w:pPr>
    </w:p>
    <w:p>
      <w:pPr>
        <w:widowControl/>
        <w:spacing w:line="560" w:lineRule="atLeast"/>
        <w:ind w:firstLine="630" w:firstLineChars="196"/>
        <w:jc w:val="left"/>
        <w:rPr>
          <w:rFonts w:ascii="仿宋" w:hAnsi="仿宋" w:eastAsia="仿宋" w:cs="仿宋"/>
          <w:b/>
          <w:color w:val="000000"/>
          <w:kern w:val="0"/>
          <w:sz w:val="32"/>
          <w:szCs w:val="32"/>
        </w:rPr>
      </w:pPr>
      <w:r>
        <w:rPr>
          <w:rFonts w:hint="eastAsia" w:ascii="仿宋" w:hAnsi="仿宋" w:eastAsia="仿宋" w:cs="仿宋"/>
          <w:b/>
          <w:color w:val="000000"/>
          <w:kern w:val="0"/>
          <w:sz w:val="32"/>
          <w:szCs w:val="32"/>
        </w:rPr>
        <w:t>一、主要职责</w:t>
      </w:r>
    </w:p>
    <w:p>
      <w:pPr>
        <w:widowControl/>
        <w:spacing w:line="315" w:lineRule="atLeast"/>
        <w:ind w:firstLine="628"/>
        <w:jc w:val="left"/>
        <w:rPr>
          <w:rFonts w:ascii="仿宋" w:hAnsi="仿宋" w:eastAsia="仿宋" w:cs="仿宋"/>
          <w:b/>
          <w:color w:val="000000"/>
          <w:kern w:val="0"/>
          <w:sz w:val="32"/>
          <w:szCs w:val="32"/>
        </w:rPr>
      </w:pPr>
      <w:r>
        <w:rPr>
          <w:rFonts w:hint="eastAsia" w:ascii="仿宋" w:hAnsi="仿宋" w:eastAsia="仿宋" w:cs="仿宋"/>
          <w:b/>
          <w:color w:val="000000"/>
          <w:sz w:val="32"/>
          <w:szCs w:val="32"/>
        </w:rPr>
        <w:t>二、</w:t>
      </w:r>
      <w:r>
        <w:rPr>
          <w:rFonts w:hint="eastAsia" w:ascii="仿宋" w:hAnsi="仿宋" w:eastAsia="仿宋" w:cs="仿宋"/>
          <w:b/>
          <w:color w:val="000000"/>
          <w:kern w:val="0"/>
          <w:sz w:val="32"/>
          <w:szCs w:val="32"/>
        </w:rPr>
        <w:t>内设机构</w:t>
      </w:r>
    </w:p>
    <w:p>
      <w:pPr>
        <w:widowControl/>
        <w:numPr>
          <w:ilvl w:val="0"/>
          <w:numId w:val="1"/>
        </w:numPr>
        <w:spacing w:line="315" w:lineRule="atLeast"/>
        <w:ind w:firstLine="628"/>
        <w:jc w:val="left"/>
        <w:rPr>
          <w:rFonts w:ascii="仿宋" w:hAnsi="仿宋" w:eastAsia="仿宋" w:cs="仿宋"/>
          <w:b/>
          <w:color w:val="000000"/>
          <w:sz w:val="32"/>
          <w:szCs w:val="32"/>
        </w:rPr>
      </w:pPr>
      <w:r>
        <w:rPr>
          <w:rFonts w:hint="eastAsia" w:ascii="仿宋" w:hAnsi="仿宋" w:eastAsia="仿宋" w:cs="仿宋"/>
          <w:b/>
          <w:color w:val="000000"/>
          <w:sz w:val="32"/>
          <w:szCs w:val="32"/>
        </w:rPr>
        <w:t>人员构成情况</w:t>
      </w:r>
    </w:p>
    <w:p>
      <w:pPr>
        <w:widowControl/>
        <w:spacing w:line="315" w:lineRule="atLeast"/>
        <w:ind w:firstLine="643" w:firstLineChars="200"/>
        <w:jc w:val="left"/>
        <w:rPr>
          <w:rFonts w:ascii="仿宋" w:hAnsi="仿宋" w:eastAsia="仿宋" w:cs="仿宋"/>
          <w:b/>
          <w:color w:val="000000"/>
          <w:sz w:val="32"/>
          <w:szCs w:val="32"/>
        </w:rPr>
      </w:pPr>
      <w:r>
        <w:rPr>
          <w:rFonts w:hint="eastAsia" w:ascii="仿宋" w:hAnsi="仿宋" w:eastAsia="仿宋" w:cs="仿宋"/>
          <w:b/>
          <w:color w:val="000000"/>
          <w:sz w:val="32"/>
          <w:szCs w:val="32"/>
        </w:rPr>
        <w:t>四、2020年预算编制范围</w:t>
      </w:r>
    </w:p>
    <w:p>
      <w:pPr>
        <w:widowControl/>
        <w:spacing w:line="315" w:lineRule="atLeast"/>
        <w:ind w:left="2891" w:hanging="2891" w:hangingChars="900"/>
        <w:jc w:val="left"/>
        <w:rPr>
          <w:rFonts w:ascii="黑体" w:hAnsi="黑体" w:eastAsia="黑体"/>
          <w:b/>
          <w:color w:val="000000"/>
          <w:kern w:val="0"/>
        </w:rPr>
      </w:pPr>
      <w:r>
        <w:rPr>
          <w:rFonts w:hint="eastAsia" w:ascii="黑体" w:hAnsi="黑体" w:eastAsia="黑体" w:cs="仿宋"/>
          <w:b/>
          <w:color w:val="000000"/>
          <w:kern w:val="0"/>
          <w:sz w:val="32"/>
          <w:szCs w:val="32"/>
        </w:rPr>
        <w:t xml:space="preserve">第二部分  </w:t>
      </w:r>
      <w:r>
        <w:rPr>
          <w:rFonts w:hint="eastAsia" w:ascii="黑体" w:hAnsi="黑体" w:eastAsia="黑体" w:cs="宋体"/>
          <w:b/>
          <w:color w:val="000000"/>
          <w:kern w:val="0"/>
          <w:sz w:val="32"/>
          <w:szCs w:val="32"/>
        </w:rPr>
        <w:t>集贤县人力资源和社会保障局</w:t>
      </w:r>
      <w:r>
        <w:rPr>
          <w:rFonts w:hint="eastAsia" w:ascii="黑体" w:hAnsi="黑体" w:eastAsia="黑体" w:cs="仿宋"/>
          <w:b/>
          <w:color w:val="000000"/>
          <w:kern w:val="0"/>
          <w:sz w:val="32"/>
          <w:szCs w:val="32"/>
        </w:rPr>
        <w:t>2020年部门预算表（见附件）</w:t>
      </w:r>
    </w:p>
    <w:p>
      <w:pPr>
        <w:widowControl/>
        <w:numPr>
          <w:ilvl w:val="0"/>
          <w:numId w:val="2"/>
        </w:numPr>
        <w:spacing w:line="315" w:lineRule="atLeast"/>
        <w:ind w:left="2891" w:hanging="2891" w:hangingChars="900"/>
        <w:jc w:val="left"/>
        <w:rPr>
          <w:rFonts w:ascii="黑体" w:hAnsi="黑体" w:eastAsia="黑体" w:cs="仿宋"/>
          <w:b/>
          <w:color w:val="000000"/>
          <w:kern w:val="0"/>
          <w:sz w:val="32"/>
          <w:szCs w:val="32"/>
        </w:rPr>
      </w:pPr>
      <w:r>
        <w:rPr>
          <w:rFonts w:hint="eastAsia" w:ascii="黑体" w:hAnsi="黑体" w:eastAsia="黑体" w:cs="仿宋"/>
          <w:b/>
          <w:color w:val="000000"/>
          <w:kern w:val="0"/>
          <w:sz w:val="32"/>
          <w:szCs w:val="32"/>
        </w:rPr>
        <w:t>“三公”经费预算表（见附件）</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一、部门收支总体情况表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二、部门收入总体情况表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三、部门支出总体情况表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四、财政拨款收支总体情况表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五、一般公共预算支出情况表（功能科目）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六、一般公共预算基本支出情况表（部门经济科目）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七、一般公共预算支出情况表（政府经济科目）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八、政府性基金预算支出情况表（功能科目）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九、政府性基金预算支出情况表（部门经济科目）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十、政府性基金预算支出情况表（政府经济科目）</w:t>
      </w:r>
    </w:p>
    <w:p>
      <w:pPr>
        <w:widowControl/>
        <w:spacing w:line="560" w:lineRule="exact"/>
        <w:ind w:firstLine="640" w:firstLineChars="200"/>
        <w:rPr>
          <w:rFonts w:ascii="仿宋_GB2312" w:eastAsia="仿宋_GB2312"/>
          <w:bCs/>
          <w:sz w:val="32"/>
          <w:szCs w:val="32"/>
        </w:rPr>
      </w:pPr>
      <w:r>
        <w:rPr>
          <w:rFonts w:hint="eastAsia" w:ascii="仿宋_GB2312" w:eastAsia="仿宋_GB2312"/>
          <w:bCs/>
          <w:sz w:val="32"/>
          <w:szCs w:val="32"/>
        </w:rPr>
        <w:t>十一、一般公共预算“三公”经费支出情况表。</w:t>
      </w:r>
    </w:p>
    <w:p>
      <w:pPr>
        <w:widowControl/>
        <w:spacing w:line="560" w:lineRule="exact"/>
        <w:ind w:firstLine="640" w:firstLineChars="200"/>
        <w:rPr>
          <w:rFonts w:ascii="仿宋_GB2312" w:eastAsia="仿宋_GB2312"/>
          <w:bCs/>
          <w:sz w:val="32"/>
          <w:szCs w:val="32"/>
        </w:rPr>
      </w:pPr>
      <w:r>
        <w:rPr>
          <w:rFonts w:hint="eastAsia" w:ascii="仿宋_GB2312" w:eastAsia="仿宋_GB2312"/>
          <w:bCs/>
          <w:sz w:val="32"/>
          <w:szCs w:val="32"/>
        </w:rPr>
        <w:t>十二、行政事业性项目和专项资金绩效目标表</w:t>
      </w:r>
    </w:p>
    <w:p>
      <w:pPr>
        <w:widowControl/>
        <w:spacing w:line="315" w:lineRule="atLeast"/>
        <w:ind w:left="2891" w:hanging="2891" w:hangingChars="900"/>
        <w:rPr>
          <w:rFonts w:ascii="黑体" w:hAnsi="黑体" w:eastAsia="黑体" w:cs="仿宋"/>
          <w:b/>
          <w:color w:val="000000"/>
          <w:sz w:val="32"/>
          <w:szCs w:val="32"/>
        </w:rPr>
      </w:pPr>
      <w:r>
        <w:rPr>
          <w:rFonts w:hint="eastAsia" w:ascii="黑体" w:hAnsi="黑体" w:eastAsia="黑体" w:cs="仿宋"/>
          <w:b/>
          <w:color w:val="000000"/>
          <w:kern w:val="0"/>
          <w:sz w:val="32"/>
          <w:szCs w:val="32"/>
        </w:rPr>
        <w:t xml:space="preserve">第三部分  </w:t>
      </w:r>
      <w:r>
        <w:rPr>
          <w:rFonts w:hint="eastAsia" w:ascii="黑体" w:hAnsi="黑体" w:eastAsia="黑体" w:cs="宋体"/>
          <w:b/>
          <w:color w:val="000000"/>
          <w:kern w:val="0"/>
          <w:sz w:val="32"/>
          <w:szCs w:val="32"/>
        </w:rPr>
        <w:t>集贤县人力资源和社会保障局</w:t>
      </w:r>
      <w:r>
        <w:rPr>
          <w:rFonts w:hint="eastAsia" w:ascii="黑体" w:hAnsi="黑体" w:eastAsia="黑体" w:cs="仿宋"/>
          <w:b/>
          <w:color w:val="000000"/>
          <w:kern w:val="0"/>
          <w:sz w:val="32"/>
          <w:szCs w:val="32"/>
        </w:rPr>
        <w:t>2020年部门预算说明</w:t>
      </w:r>
    </w:p>
    <w:p>
      <w:pPr>
        <w:widowControl/>
        <w:spacing w:line="315" w:lineRule="atLeast"/>
        <w:ind w:firstLine="643"/>
        <w:jc w:val="left"/>
        <w:rPr>
          <w:rFonts w:ascii="仿宋" w:hAnsi="仿宋" w:eastAsia="仿宋" w:cs="仿宋"/>
          <w:b/>
          <w:color w:val="000000"/>
          <w:sz w:val="32"/>
          <w:szCs w:val="32"/>
        </w:rPr>
      </w:pPr>
      <w:r>
        <w:rPr>
          <w:rFonts w:hint="eastAsia" w:ascii="仿宋" w:hAnsi="仿宋" w:eastAsia="仿宋" w:cs="仿宋"/>
          <w:b/>
          <w:color w:val="2B2B2B"/>
          <w:kern w:val="0"/>
          <w:sz w:val="32"/>
          <w:szCs w:val="32"/>
        </w:rPr>
        <w:t>一、关于</w:t>
      </w:r>
      <w:r>
        <w:rPr>
          <w:rFonts w:hint="eastAsia" w:ascii="仿宋" w:hAnsi="仿宋" w:eastAsia="仿宋" w:cs="仿宋"/>
          <w:b/>
          <w:color w:val="000000"/>
          <w:kern w:val="0"/>
          <w:sz w:val="32"/>
          <w:szCs w:val="32"/>
        </w:rPr>
        <w:t>部门预算收支总表的说明</w:t>
      </w:r>
    </w:p>
    <w:p>
      <w:pPr>
        <w:widowControl/>
        <w:spacing w:line="315" w:lineRule="atLeast"/>
        <w:ind w:firstLine="643"/>
        <w:jc w:val="left"/>
        <w:rPr>
          <w:rFonts w:ascii="仿宋" w:hAnsi="仿宋" w:eastAsia="仿宋" w:cs="仿宋"/>
          <w:b/>
          <w:color w:val="000000"/>
          <w:sz w:val="32"/>
          <w:szCs w:val="32"/>
        </w:rPr>
      </w:pPr>
      <w:r>
        <w:rPr>
          <w:rFonts w:hint="eastAsia" w:ascii="仿宋" w:hAnsi="仿宋" w:eastAsia="仿宋" w:cs="仿宋"/>
          <w:b/>
          <w:color w:val="2B2B2B"/>
          <w:kern w:val="0"/>
          <w:sz w:val="32"/>
          <w:szCs w:val="32"/>
        </w:rPr>
        <w:t>二、关于部门收入总表的说明</w:t>
      </w:r>
    </w:p>
    <w:p>
      <w:pPr>
        <w:widowControl/>
        <w:spacing w:line="315" w:lineRule="atLeast"/>
        <w:ind w:firstLine="643"/>
        <w:jc w:val="left"/>
        <w:rPr>
          <w:rFonts w:ascii="仿宋" w:hAnsi="仿宋" w:eastAsia="仿宋" w:cs="仿宋"/>
          <w:b/>
          <w:color w:val="000000"/>
          <w:sz w:val="32"/>
          <w:szCs w:val="32"/>
        </w:rPr>
      </w:pPr>
      <w:r>
        <w:rPr>
          <w:rFonts w:hint="eastAsia" w:ascii="仿宋" w:hAnsi="仿宋" w:eastAsia="仿宋" w:cs="仿宋"/>
          <w:b/>
          <w:color w:val="2B2B2B"/>
          <w:kern w:val="0"/>
          <w:sz w:val="32"/>
          <w:szCs w:val="32"/>
        </w:rPr>
        <w:t>三、关于部门支出总表的说明</w:t>
      </w:r>
    </w:p>
    <w:p>
      <w:pPr>
        <w:widowControl/>
        <w:spacing w:line="315" w:lineRule="atLeast"/>
        <w:ind w:firstLine="643"/>
        <w:jc w:val="left"/>
        <w:rPr>
          <w:rFonts w:ascii="仿宋" w:hAnsi="仿宋" w:eastAsia="仿宋" w:cs="仿宋"/>
          <w:b/>
          <w:color w:val="000000"/>
          <w:sz w:val="32"/>
          <w:szCs w:val="32"/>
        </w:rPr>
      </w:pPr>
      <w:r>
        <w:rPr>
          <w:rFonts w:hint="eastAsia" w:ascii="仿宋" w:hAnsi="仿宋" w:eastAsia="仿宋" w:cs="仿宋"/>
          <w:b/>
          <w:color w:val="2B2B2B"/>
          <w:kern w:val="0"/>
          <w:sz w:val="32"/>
          <w:szCs w:val="32"/>
        </w:rPr>
        <w:t>四、关于财政拨款收支总表的说明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五、关于一般公共预算收支情况表（功能科目）的说明</w:t>
      </w:r>
    </w:p>
    <w:p>
      <w:pPr>
        <w:widowControl/>
        <w:spacing w:line="315" w:lineRule="atLeast"/>
        <w:ind w:left="638" w:leftChars="304"/>
        <w:rPr>
          <w:rFonts w:ascii="仿宋_GB2312" w:hAnsi="仿宋" w:eastAsia="仿宋_GB2312" w:cs="黑体"/>
          <w:kern w:val="0"/>
          <w:sz w:val="32"/>
          <w:szCs w:val="32"/>
        </w:rPr>
      </w:pPr>
      <w:r>
        <w:rPr>
          <w:rFonts w:hint="eastAsia" w:ascii="仿宋_GB2312" w:hAnsi="仿宋" w:eastAsia="仿宋_GB2312" w:cs="黑体"/>
          <w:kern w:val="0"/>
          <w:sz w:val="32"/>
          <w:szCs w:val="32"/>
        </w:rPr>
        <w:t>六、关于一般公共预算基本支出情况表（部门经济科目）的说明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七、关于一般公共预算支出情况表（政府经济科目）的说明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八、关于政府性基金预算支出情况表（功能科目）的说明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九、关于政府性基金预算支出表（部门经济科目）的说明</w:t>
      </w:r>
    </w:p>
    <w:p>
      <w:pPr>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十、关于政府性基金预算支出表（政府经济科目）的说明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十一、关于一般公共预算“三公”经费支出表说明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十二、机关（事业）运行经费安排情况说明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十三、关于政府采购预算支出情况说明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十四、关于国有资产占有使用情况说明</w:t>
      </w:r>
    </w:p>
    <w:p>
      <w:pPr>
        <w:widowControl/>
        <w:spacing w:line="360" w:lineRule="auto"/>
        <w:ind w:firstLine="640" w:firstLineChars="200"/>
        <w:rPr>
          <w:rFonts w:ascii="仿宋_GB2312" w:hAnsi="黑体" w:eastAsia="仿宋_GB2312" w:cs="黑体"/>
          <w:kern w:val="0"/>
          <w:sz w:val="32"/>
          <w:szCs w:val="32"/>
        </w:rPr>
      </w:pPr>
      <w:r>
        <w:rPr>
          <w:rFonts w:hint="eastAsia" w:ascii="仿宋_GB2312" w:hAnsi="黑体" w:eastAsia="仿宋_GB2312" w:cs="黑体"/>
          <w:kern w:val="0"/>
          <w:sz w:val="32"/>
          <w:szCs w:val="32"/>
        </w:rPr>
        <w:t>十五、关于行政事业性项目和专项资金绩效目标的说明</w:t>
      </w:r>
    </w:p>
    <w:p>
      <w:pPr>
        <w:widowControl/>
        <w:spacing w:line="315" w:lineRule="atLeast"/>
        <w:jc w:val="center"/>
        <w:rPr>
          <w:rFonts w:ascii="黑体" w:hAnsi="黑体" w:eastAsia="黑体" w:cs="仿宋"/>
          <w:b/>
          <w:color w:val="000000"/>
          <w:kern w:val="0"/>
          <w:sz w:val="32"/>
          <w:szCs w:val="32"/>
        </w:rPr>
      </w:pPr>
      <w:r>
        <w:rPr>
          <w:rFonts w:hint="eastAsia" w:ascii="黑体" w:hAnsi="黑体" w:eastAsia="黑体" w:cs="仿宋"/>
          <w:b/>
          <w:color w:val="000000"/>
          <w:kern w:val="0"/>
          <w:sz w:val="32"/>
          <w:szCs w:val="32"/>
        </w:rPr>
        <w:t>第四部分</w:t>
      </w:r>
      <w:r>
        <w:rPr>
          <w:rFonts w:hint="eastAsia" w:ascii="宋体" w:hAnsi="宋体" w:eastAsia="黑体" w:cs="宋体"/>
          <w:b/>
          <w:color w:val="000000"/>
          <w:kern w:val="0"/>
          <w:sz w:val="32"/>
          <w:szCs w:val="32"/>
        </w:rPr>
        <w:t xml:space="preserve">      </w:t>
      </w:r>
      <w:r>
        <w:rPr>
          <w:rFonts w:hint="eastAsia" w:ascii="黑体" w:hAnsi="黑体" w:eastAsia="黑体" w:cs="仿宋"/>
          <w:b/>
          <w:color w:val="000000"/>
          <w:kern w:val="0"/>
          <w:sz w:val="32"/>
          <w:szCs w:val="32"/>
        </w:rPr>
        <w:t>名词解释</w:t>
      </w:r>
    </w:p>
    <w:p>
      <w:pPr>
        <w:widowControl/>
        <w:spacing w:line="315" w:lineRule="atLeast"/>
        <w:rPr>
          <w:rFonts w:ascii="Times New Roman" w:hAnsi="Times New Roman"/>
          <w:color w:val="000000"/>
          <w:szCs w:val="21"/>
        </w:rPr>
      </w:pPr>
    </w:p>
    <w:p>
      <w:pPr>
        <w:widowControl/>
        <w:spacing w:line="315" w:lineRule="atLeast"/>
        <w:jc w:val="center"/>
        <w:rPr>
          <w:rFonts w:ascii="黑体" w:hAnsi="黑体" w:eastAsia="黑体" w:cs="黑体"/>
          <w:b/>
          <w:color w:val="000000"/>
          <w:kern w:val="0"/>
          <w:sz w:val="32"/>
          <w:szCs w:val="32"/>
        </w:rPr>
      </w:pPr>
    </w:p>
    <w:p>
      <w:pPr>
        <w:widowControl/>
        <w:spacing w:line="315" w:lineRule="atLeast"/>
        <w:jc w:val="center"/>
        <w:rPr>
          <w:rFonts w:ascii="黑体" w:hAnsi="黑体" w:eastAsia="黑体" w:cs="黑体"/>
          <w:b/>
          <w:color w:val="000000"/>
          <w:kern w:val="0"/>
          <w:sz w:val="32"/>
          <w:szCs w:val="32"/>
        </w:rPr>
      </w:pPr>
    </w:p>
    <w:p>
      <w:pPr>
        <w:widowControl/>
        <w:spacing w:line="315" w:lineRule="atLeast"/>
        <w:rPr>
          <w:rFonts w:ascii="黑体" w:hAnsi="黑体" w:eastAsia="黑体" w:cs="黑体"/>
          <w:b/>
          <w:color w:val="000000"/>
          <w:kern w:val="0"/>
          <w:sz w:val="32"/>
          <w:szCs w:val="32"/>
        </w:rPr>
      </w:pPr>
    </w:p>
    <w:p>
      <w:pPr>
        <w:widowControl/>
        <w:spacing w:line="315" w:lineRule="atLeast"/>
        <w:jc w:val="center"/>
        <w:rPr>
          <w:rFonts w:ascii="黑体" w:hAnsi="黑体" w:eastAsia="黑体" w:cs="黑体"/>
          <w:b/>
          <w:color w:val="000000"/>
          <w:kern w:val="0"/>
          <w:sz w:val="32"/>
          <w:szCs w:val="32"/>
        </w:rPr>
      </w:pPr>
    </w:p>
    <w:p>
      <w:pPr>
        <w:widowControl/>
        <w:spacing w:line="600" w:lineRule="exact"/>
        <w:jc w:val="center"/>
        <w:rPr>
          <w:rFonts w:ascii="黑体" w:hAnsi="黑体" w:eastAsia="黑体"/>
          <w:b/>
          <w:color w:val="000000"/>
          <w:sz w:val="32"/>
          <w:szCs w:val="32"/>
        </w:rPr>
      </w:pPr>
      <w:r>
        <w:rPr>
          <w:rFonts w:hint="eastAsia" w:ascii="黑体" w:hAnsi="黑体" w:eastAsia="黑体" w:cs="黑体"/>
          <w:b/>
          <w:color w:val="000000"/>
          <w:kern w:val="0"/>
          <w:sz w:val="32"/>
          <w:szCs w:val="32"/>
        </w:rPr>
        <w:t>第一部分</w:t>
      </w:r>
      <w:r>
        <w:rPr>
          <w:rFonts w:ascii="Verdana" w:hAnsi="Verdana" w:eastAsia="黑体" w:cs="Verdana"/>
          <w:b/>
          <w:color w:val="000000"/>
          <w:kern w:val="0"/>
          <w:sz w:val="32"/>
          <w:szCs w:val="32"/>
        </w:rPr>
        <w:t>   </w:t>
      </w:r>
      <w:r>
        <w:rPr>
          <w:rFonts w:hint="eastAsia" w:ascii="黑体" w:hAnsi="黑体" w:eastAsia="黑体" w:cs="黑体"/>
          <w:b/>
          <w:color w:val="000000"/>
          <w:kern w:val="0"/>
          <w:sz w:val="32"/>
          <w:szCs w:val="32"/>
        </w:rPr>
        <w:t>单位基本情况</w:t>
      </w:r>
    </w:p>
    <w:p>
      <w:pPr>
        <w:widowControl/>
        <w:spacing w:line="600" w:lineRule="exact"/>
        <w:ind w:firstLine="630" w:firstLineChars="196"/>
        <w:rPr>
          <w:rFonts w:ascii="黑体" w:hAnsi="黑体" w:eastAsia="黑体" w:cs="楷体_GB2312"/>
          <w:b/>
          <w:color w:val="000000"/>
          <w:kern w:val="0"/>
          <w:sz w:val="32"/>
          <w:szCs w:val="32"/>
        </w:rPr>
      </w:pPr>
      <w:r>
        <w:rPr>
          <w:rFonts w:hint="eastAsia" w:ascii="黑体" w:hAnsi="黑体" w:eastAsia="黑体" w:cs="楷体_GB2312"/>
          <w:b/>
          <w:color w:val="000000"/>
          <w:kern w:val="0"/>
          <w:sz w:val="32"/>
          <w:szCs w:val="32"/>
        </w:rPr>
        <w:t>一、</w:t>
      </w:r>
      <w:r>
        <w:rPr>
          <w:rFonts w:ascii="黑体" w:hAnsi="黑体" w:eastAsia="黑体" w:cs="楷体_GB2312"/>
          <w:b/>
          <w:color w:val="000000"/>
          <w:kern w:val="0"/>
          <w:sz w:val="32"/>
          <w:szCs w:val="32"/>
        </w:rPr>
        <w:t>主要职责</w:t>
      </w:r>
    </w:p>
    <w:p>
      <w:pPr>
        <w:spacing w:line="600" w:lineRule="exact"/>
        <w:ind w:firstLine="640" w:firstLineChars="200"/>
        <w:rPr>
          <w:rFonts w:ascii="仿宋" w:hAnsi="仿宋" w:eastAsia="仿宋" w:cs="仿宋"/>
          <w:sz w:val="32"/>
          <w:szCs w:val="32"/>
        </w:rPr>
      </w:pPr>
      <w:r>
        <w:rPr>
          <w:rFonts w:hint="eastAsia" w:ascii="仿宋" w:hAnsi="仿宋" w:eastAsia="仿宋"/>
          <w:sz w:val="32"/>
          <w:szCs w:val="32"/>
        </w:rPr>
        <w:t>根据《中共黑龙江省委办公厅  黑龙江省</w:t>
      </w:r>
      <w:r>
        <w:rPr>
          <w:rFonts w:hint="eastAsia" w:ascii="仿宋" w:hAnsi="仿宋" w:eastAsia="仿宋" w:cs="仿宋"/>
          <w:sz w:val="32"/>
          <w:szCs w:val="32"/>
        </w:rPr>
        <w:t>人民政府办公厅关于印发&lt;集贤县机构改革方案&gt;的通知</w:t>
      </w:r>
      <w:r>
        <w:rPr>
          <w:rFonts w:hint="eastAsia" w:ascii="仿宋" w:hAnsi="仿宋" w:eastAsia="仿宋"/>
          <w:sz w:val="32"/>
          <w:szCs w:val="32"/>
        </w:rPr>
        <w:t>》</w:t>
      </w:r>
      <w:r>
        <w:rPr>
          <w:rFonts w:hint="eastAsia" w:ascii="仿宋" w:hAnsi="仿宋" w:eastAsia="仿宋" w:cs="仿宋"/>
          <w:sz w:val="32"/>
          <w:szCs w:val="32"/>
        </w:rPr>
        <w:t>（厅字〔2019〕63号），制定本规定。</w:t>
      </w:r>
    </w:p>
    <w:p>
      <w:pPr>
        <w:spacing w:line="600" w:lineRule="exact"/>
        <w:ind w:firstLine="640" w:firstLineChars="200"/>
        <w:rPr>
          <w:rFonts w:ascii="仿宋" w:hAnsi="仿宋" w:eastAsia="仿宋" w:cs="仿宋"/>
          <w:b/>
          <w:bCs/>
          <w:sz w:val="32"/>
          <w:szCs w:val="32"/>
        </w:rPr>
      </w:pPr>
      <w:r>
        <w:rPr>
          <w:rFonts w:hint="eastAsia" w:ascii="仿宋" w:hAnsi="仿宋" w:eastAsia="仿宋" w:cs="仿宋"/>
          <w:sz w:val="32"/>
          <w:szCs w:val="32"/>
        </w:rPr>
        <w:t>集贤县人力资源和社会保障局是县政府工作部门，为正科级。</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县人力资源和社会保障局贯彻落实党中央、省委、市委、县委关于人力资源和社会保障工作的方针政策和决策部署，在履行职责过程中坚持和加强党对人力资源和社会保障工作的集中统一领导。主要职责是：</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（－）贯彻执行国家、省、市人力资源和社会保障事业发展规划及有关法律、法规、规章和政策，拟订全县人力资源和社会保障事业发展规划和年度工作计划并组织实施。</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（二）贯彻执行省、市人力资源市场发展规划和人力资源流动政策，建立全县统一规范的人力资源市场，促进人力资源合理流动、有效配置。</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三）负责促进就业工作，拟订统筹城乡的就业创业政策、发展规划，完善全方位公共就业创业服务体系，组织落实就业援助制度和创业带动就业政策。完善职业资格制度，统筹建立面向城乡，劳动者的职业技能培训制度。</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四）统筹推进建立覆盖城乡的多层次社会保障体系。贯彻执行养老、失业、工伤等社会保险及其补充保险政策和标准。负责养老、失业、工伤等社会保险及其补充保险基金管理和监督制度，编制全县相关社会保险基金预决算草案，会同有关部门实施全民参保计划并建立全县社会保险公共服务平台。</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（五）负责就业、失业和相关社会保险基金预测预警和信息引导，拟订应付预案，实施预防、调节和控制，保持就业形势稳定。</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六）统筹落实劳动关系政策，完善劳动关系协调机制。贯彻落实职工工作时间、休息休假和假期制度，贯彻落实国家和省消除非法使用童工政策和女工、未成年工特殊劳动保护政策。落实劳动人事争议调解仲裁制度，拟订全县人力资源和社会保障领域信访维稳工作制度，组织实施劳动保障监察，协调劳动者维权工作，依法查处重大案件。</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七）负责政府部门人才综合管理工作。承担政府层面制定人才政策、构建人才服务体系、培育和发展人才资源市场等工作。牵头推进深化职称制度改革，负责专业技术人员管理、继续教育和博士后管理等政策，负责高层次专业技术人才选拔培养和管理服务工作。负责吸引留学人员工作或定居政策。贯彻执行技能人才培养、评价、使用和激励政策。</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（八）会同有关部门指导事业单位人事制度改革，按照管理权限负责规范事业单位岗位设置、公开招聘、聘用合同等人事综合管理工作，负责落实事业单位工作人员和机关工勤人员管理政策。</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（九）综合管理全县表彰奖励工作，根据授权承办以县委、县政府名义开展的县级表彰奖励活动。</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（十）贯彻执行事业单位人员工资收入分配政策，正常增长和支付保障机制。贯彻执行事业单位人员福利和离退休政策。</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（十一）会同有关部门贯彻落实农民工工作的综合性政策，协调解决重点难点问题，维护农民工合法权益。</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（十二）负责人力资源和社会保障领域的对外交流合作。</w:t>
      </w:r>
    </w:p>
    <w:p>
      <w:pPr>
        <w:spacing w:line="600" w:lineRule="exact"/>
        <w:ind w:firstLine="640" w:firstLineChars="200"/>
        <w:rPr>
          <w:rFonts w:ascii="仿宋" w:hAnsi="仿宋" w:eastAsia="仿宋" w:cs="楷体_GB2312"/>
          <w:color w:val="000000"/>
          <w:kern w:val="0"/>
          <w:sz w:val="32"/>
          <w:szCs w:val="32"/>
        </w:rPr>
      </w:pPr>
      <w:r>
        <w:rPr>
          <w:rFonts w:hint="eastAsia" w:ascii="仿宋" w:hAnsi="仿宋" w:eastAsia="仿宋" w:cs="仿宋"/>
          <w:sz w:val="32"/>
          <w:szCs w:val="32"/>
        </w:rPr>
        <w:t>（十三）完成县委、县政府交办的其他任务。</w:t>
      </w:r>
    </w:p>
    <w:p>
      <w:pPr>
        <w:widowControl/>
        <w:spacing w:line="600" w:lineRule="exact"/>
        <w:ind w:firstLine="628"/>
        <w:rPr>
          <w:rFonts w:ascii="黑体" w:hAnsi="黑体" w:eastAsia="黑体" w:cs="楷体_GB2312"/>
          <w:b/>
          <w:color w:val="000000"/>
          <w:kern w:val="0"/>
          <w:sz w:val="32"/>
          <w:szCs w:val="32"/>
        </w:rPr>
      </w:pPr>
      <w:r>
        <w:rPr>
          <w:rFonts w:hint="eastAsia" w:ascii="黑体" w:hAnsi="黑体" w:eastAsia="黑体"/>
          <w:b/>
          <w:color w:val="000000"/>
          <w:sz w:val="32"/>
          <w:szCs w:val="32"/>
        </w:rPr>
        <w:t>二、</w:t>
      </w:r>
      <w:r>
        <w:rPr>
          <w:rFonts w:hint="eastAsia" w:ascii="黑体" w:hAnsi="黑体" w:eastAsia="黑体" w:cs="楷体_GB2312"/>
          <w:b/>
          <w:color w:val="000000"/>
          <w:kern w:val="0"/>
          <w:sz w:val="32"/>
          <w:szCs w:val="32"/>
        </w:rPr>
        <w:t>内设机构</w:t>
      </w:r>
    </w:p>
    <w:p>
      <w:pPr>
        <w:spacing w:line="600" w:lineRule="exact"/>
        <w:ind w:firstLine="640" w:firstLineChars="200"/>
        <w:rPr>
          <w:rFonts w:ascii="仿宋" w:hAnsi="仿宋" w:eastAsia="仿宋" w:cs="仿宋"/>
          <w:b/>
          <w:bCs/>
          <w:sz w:val="32"/>
          <w:szCs w:val="32"/>
        </w:rPr>
      </w:pPr>
      <w:r>
        <w:rPr>
          <w:rFonts w:hint="eastAsia" w:ascii="仿宋" w:hAnsi="仿宋" w:eastAsia="仿宋" w:cs="仿宋"/>
          <w:sz w:val="32"/>
          <w:szCs w:val="32"/>
        </w:rPr>
        <w:t>县人力资源和社会保障局设下列内设机构：</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党政办公室：负责机关、直属单位当的建设和群团工作。负责局机关日常运转，承担机关文电、会务、机要、信息、档案、政务公开、安全保密工作；承担机关日常工作的协调和督办检查及服务保障工作。负责组织推进人力资源和社会保障法治建设；承办规范性的文件的合法性的审查和行政复议，行政应诉等工作。拟订全县人社领域信访维稳工作制度，协调、指导人社信访维稳和重大决策社会稳定风险评估工作；负责信访统计分析工作，组织协调信访突出问题和人民群众信访事项处理及信访复查、复核工作。离退休干部管理服务工作。负责机关和直属单位的干部人事、机构编制、劳动工资、教育培训工作。</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二）规划财务与基金监督股。编制人力资源和社会保障事业发展规划和年度计划，承担系统统计管理工作。承担相关社会保障资金（基金）财务管理制度建设，编制相关社会保险基金预决算草案。承担机关和直属单位国有资产管理、财务综合、财务预决算、内部审计、专项资金分配方案的审核工作；依法监督资金（基金）的收支、管理工作，组织查处重大案件。</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三）劳动关系股。贯彻执行劳动关系政策和劳动合同、集体合同制度实施办法，完善协调劳动关系三方机制；贯彻落实企业工资宏观调控和支付保障政策；贯彻落实国有企业工资决定机制和负责人薪酬政策并监督实施；组织职工工作时间、休息休假等劳动标准制度；落实国家消除非法使用童工政策和女工、未成年的特点劳动保护政策；指导企业做好改革中的职工安置工作；负责企业不定时工作制和综合计算工时工作制审批。负责全县基本养老、失业、工伤保险工作；制定人力资源市场、人力资源服务业发展和人力资源流动政策和规划，指导人力资源服务机构管理工作；负责人力资源服务机构及其业务范围审批。</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（四）工资福利股。贯彻执行事业单位工作人员工资收入分配、福利和离退休政策；负责全县事业单位绩效工资总量管理工作；承担中省直驻我县事业单位委托的工资福利等相关事宜。</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五）专业人才股。承担人才综合工作，落实专业技术人员培养管理和继续教育政策并组织实施，承担高层次专业技术人才规划、培养和组织享受政府特殊津贴人员、领军人才梯队及学术（技术）带头人选拔工作。负责深化职称制度改革和职称综合管理工作；落实全县城乡职工技能培训的规划和基本政策，负责民办职业技能培训学校审批，制定我县就业培训中心以及社会力量举办职业培训机构的发展规划；组织实施职业技能国家标准，组织国家制定颁布的相关行业标准；建立职业资格证书制度，负责职业技能鉴定；负责全县机关事业单位技术工人岗位申报、考核及晋升工作；负责企业单位的工人技术等级培训、考核和资格认定；负责技师考核工作。</w:t>
      </w:r>
    </w:p>
    <w:p>
      <w:pPr>
        <w:spacing w:line="600" w:lineRule="exact"/>
        <w:ind w:firstLine="640" w:firstLineChars="200"/>
        <w:rPr>
          <w:rFonts w:ascii="仿宋" w:hAnsi="仿宋" w:eastAsia="仿宋"/>
          <w:color w:val="000000"/>
          <w:sz w:val="32"/>
          <w:szCs w:val="32"/>
        </w:rPr>
      </w:pPr>
      <w:r>
        <w:rPr>
          <w:rFonts w:hint="eastAsia" w:ascii="仿宋" w:hAnsi="仿宋" w:eastAsia="仿宋" w:cs="仿宋"/>
          <w:sz w:val="32"/>
          <w:szCs w:val="32"/>
        </w:rPr>
        <w:t>（六）事业单位人事管理股。指导事业单位人事制度改革，贯彻执行事业单位工作人员和机关工勤人员管理政策，按照管理权限承办事业单位岗位设置方案的备案事宜，事业单位公开招聘人员（不含专家）政策。贯彻执行（不含公务员）调配政策并组织实施，按规定承办中省直事业单位招收大中专毕业生和人员调配事宜；负责事业单位工作人员日常考核和年终考核工作。会同有关部门拟订全县表彰奖励制度；审核县委、县政府以上名义实施的表彰奖励活动；指导和协调全县表彰奖励工作；代表县政府承办县委管理的部分领导人员的行政任免手续。</w:t>
      </w:r>
    </w:p>
    <w:p>
      <w:pPr>
        <w:widowControl/>
        <w:spacing w:line="600" w:lineRule="exact"/>
        <w:ind w:firstLine="628"/>
        <w:rPr>
          <w:rFonts w:ascii="黑体" w:hAnsi="黑体" w:eastAsia="黑体"/>
          <w:b/>
          <w:color w:val="000000"/>
          <w:sz w:val="32"/>
          <w:szCs w:val="32"/>
        </w:rPr>
      </w:pPr>
      <w:r>
        <w:rPr>
          <w:rFonts w:hint="eastAsia" w:ascii="黑体" w:hAnsi="黑体" w:eastAsia="黑体"/>
          <w:b/>
          <w:color w:val="000000"/>
          <w:sz w:val="32"/>
          <w:szCs w:val="32"/>
        </w:rPr>
        <w:t>三、人员构成情况</w:t>
      </w:r>
    </w:p>
    <w:p>
      <w:pPr>
        <w:widowControl/>
        <w:spacing w:line="600" w:lineRule="exact"/>
        <w:ind w:firstLine="628"/>
        <w:rPr>
          <w:rFonts w:ascii="仿宋" w:hAnsi="仿宋" w:eastAsia="仿宋"/>
          <w:color w:val="000000"/>
          <w:sz w:val="32"/>
          <w:szCs w:val="32"/>
        </w:rPr>
      </w:pPr>
      <w:r>
        <w:rPr>
          <w:rFonts w:hint="eastAsia" w:ascii="仿宋" w:hAnsi="仿宋" w:eastAsia="仿宋" w:cs="宋体"/>
          <w:color w:val="000000"/>
          <w:kern w:val="0"/>
          <w:sz w:val="32"/>
          <w:szCs w:val="32"/>
        </w:rPr>
        <w:t>集贤县人力资源和社会保障局及所属事业单位总人数58人，其中：在职职工39人，离休人员1人，退休人员18人，退养人员0人。</w:t>
      </w:r>
    </w:p>
    <w:p>
      <w:pPr>
        <w:widowControl/>
        <w:spacing w:line="600" w:lineRule="exact"/>
        <w:ind w:firstLine="628"/>
        <w:rPr>
          <w:rFonts w:ascii="黑体" w:hAnsi="黑体" w:eastAsia="黑体"/>
          <w:b/>
          <w:color w:val="000000"/>
          <w:sz w:val="32"/>
          <w:szCs w:val="32"/>
        </w:rPr>
      </w:pPr>
      <w:r>
        <w:rPr>
          <w:rFonts w:hint="eastAsia" w:ascii="黑体" w:hAnsi="黑体" w:eastAsia="黑体"/>
          <w:b/>
          <w:color w:val="000000"/>
          <w:sz w:val="32"/>
          <w:szCs w:val="32"/>
        </w:rPr>
        <w:t>四、2020年预算编制范围</w:t>
      </w:r>
    </w:p>
    <w:p>
      <w:pPr>
        <w:widowControl/>
        <w:spacing w:line="600" w:lineRule="exact"/>
        <w:ind w:firstLine="628"/>
        <w:rPr>
          <w:rFonts w:ascii="仿宋" w:hAnsi="仿宋" w:eastAsia="仿宋"/>
          <w:color w:val="000000"/>
          <w:sz w:val="32"/>
          <w:szCs w:val="32"/>
        </w:rPr>
      </w:pPr>
      <w:r>
        <w:rPr>
          <w:rFonts w:hint="eastAsia" w:ascii="仿宋" w:hAnsi="仿宋" w:eastAsia="仿宋" w:cs="宋体"/>
          <w:color w:val="000000"/>
          <w:kern w:val="0"/>
          <w:sz w:val="32"/>
          <w:szCs w:val="32"/>
        </w:rPr>
        <w:t>2020年纳入集贤县人力资源和社会保障局部门预算管理的单位共计1个，包括：1、集贤县人力资源和社会保障局（本级）。</w:t>
      </w:r>
    </w:p>
    <w:p>
      <w:pPr>
        <w:widowControl/>
        <w:spacing w:line="600" w:lineRule="exact"/>
        <w:ind w:firstLine="643" w:firstLineChars="200"/>
        <w:rPr>
          <w:rFonts w:ascii="黑体" w:hAnsi="黑体" w:eastAsia="黑体"/>
          <w:b/>
          <w:color w:val="000000"/>
          <w:sz w:val="32"/>
          <w:szCs w:val="32"/>
        </w:rPr>
      </w:pPr>
      <w:r>
        <w:rPr>
          <w:rFonts w:hint="eastAsia" w:ascii="黑体" w:hAnsi="黑体" w:eastAsia="黑体" w:cs="黑体"/>
          <w:b/>
          <w:color w:val="000000"/>
          <w:kern w:val="0"/>
          <w:sz w:val="32"/>
          <w:szCs w:val="32"/>
        </w:rPr>
        <w:t>第二部分  集贤县人力资源和社会保障局</w:t>
      </w:r>
      <w:r>
        <w:rPr>
          <w:rFonts w:hint="eastAsia" w:ascii="黑体" w:hAnsi="黑体" w:eastAsia="黑体" w:cs="Verdana"/>
          <w:b/>
          <w:color w:val="000000"/>
          <w:kern w:val="0"/>
          <w:sz w:val="32"/>
          <w:szCs w:val="32"/>
        </w:rPr>
        <w:t>2020</w:t>
      </w:r>
      <w:r>
        <w:rPr>
          <w:rFonts w:hint="eastAsia" w:ascii="黑体" w:hAnsi="黑体" w:eastAsia="黑体" w:cs="黑体"/>
          <w:b/>
          <w:color w:val="000000"/>
          <w:kern w:val="0"/>
          <w:sz w:val="32"/>
          <w:szCs w:val="32"/>
        </w:rPr>
        <w:t>年部门预算表</w:t>
      </w:r>
    </w:p>
    <w:p>
      <w:pPr>
        <w:widowControl/>
        <w:spacing w:line="600" w:lineRule="exact"/>
        <w:jc w:val="center"/>
        <w:rPr>
          <w:rFonts w:ascii="黑体" w:hAnsi="黑体" w:eastAsia="黑体"/>
          <w:b/>
          <w:color w:val="000000"/>
          <w:sz w:val="32"/>
          <w:szCs w:val="32"/>
        </w:rPr>
      </w:pPr>
      <w:r>
        <w:rPr>
          <w:rFonts w:hint="eastAsia" w:ascii="黑体" w:hAnsi="黑体" w:eastAsia="黑体" w:cs="黑体"/>
          <w:b/>
          <w:color w:val="000000"/>
          <w:kern w:val="0"/>
          <w:sz w:val="32"/>
          <w:szCs w:val="32"/>
        </w:rPr>
        <w:t>（见附件）</w:t>
      </w:r>
    </w:p>
    <w:p>
      <w:pPr>
        <w:widowControl/>
        <w:spacing w:line="600" w:lineRule="exact"/>
        <w:jc w:val="center"/>
        <w:rPr>
          <w:rFonts w:ascii="黑体" w:hAnsi="黑体" w:eastAsia="黑体"/>
          <w:b/>
          <w:color w:val="000000"/>
          <w:sz w:val="32"/>
          <w:szCs w:val="32"/>
        </w:rPr>
      </w:pPr>
      <w:r>
        <w:rPr>
          <w:rFonts w:hint="eastAsia" w:ascii="黑体" w:hAnsi="宋体" w:eastAsia="黑体" w:cs="黑体"/>
          <w:b/>
          <w:color w:val="000000"/>
          <w:kern w:val="0"/>
          <w:sz w:val="32"/>
          <w:szCs w:val="32"/>
        </w:rPr>
        <w:t>  </w:t>
      </w:r>
      <w:r>
        <w:rPr>
          <w:rFonts w:hint="eastAsia" w:ascii="黑体" w:hAnsi="黑体" w:eastAsia="黑体" w:cs="黑体"/>
          <w:b/>
          <w:color w:val="000000"/>
          <w:kern w:val="0"/>
          <w:sz w:val="32"/>
          <w:szCs w:val="32"/>
        </w:rPr>
        <w:t>第三部分  集贤县人力资源和社会保障局</w:t>
      </w:r>
      <w:r>
        <w:rPr>
          <w:rFonts w:hint="eastAsia" w:ascii="黑体" w:hAnsi="黑体" w:eastAsia="黑体" w:cs="Verdana"/>
          <w:b/>
          <w:color w:val="000000"/>
          <w:kern w:val="0"/>
          <w:sz w:val="32"/>
          <w:szCs w:val="32"/>
        </w:rPr>
        <w:t>2020</w:t>
      </w:r>
      <w:r>
        <w:rPr>
          <w:rFonts w:hint="eastAsia" w:ascii="黑体" w:hAnsi="黑体" w:eastAsia="黑体" w:cs="黑体"/>
          <w:b/>
          <w:color w:val="000000"/>
          <w:kern w:val="0"/>
          <w:sz w:val="32"/>
          <w:szCs w:val="32"/>
        </w:rPr>
        <w:t>年部门预算说明</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一、关于</w:t>
      </w:r>
      <w:r>
        <w:rPr>
          <w:rFonts w:hint="eastAsia" w:ascii="黑体" w:hAnsi="黑体" w:eastAsia="黑体" w:cs="黑体"/>
          <w:b/>
          <w:color w:val="000000"/>
          <w:kern w:val="0"/>
          <w:sz w:val="32"/>
          <w:szCs w:val="32"/>
        </w:rPr>
        <w:t>部门预算收支总表的说明</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按照综合预算的原则，</w:t>
      </w:r>
      <w:r>
        <w:rPr>
          <w:rFonts w:hint="eastAsia" w:ascii="仿宋" w:hAnsi="仿宋" w:eastAsia="仿宋" w:cs="仿宋_GB2312"/>
          <w:color w:val="000000"/>
          <w:kern w:val="0"/>
          <w:sz w:val="32"/>
          <w:szCs w:val="32"/>
        </w:rPr>
        <w:t>集贤县人力资源和社会保障局</w:t>
      </w:r>
      <w:r>
        <w:rPr>
          <w:rFonts w:ascii="仿宋" w:hAnsi="仿宋" w:eastAsia="仿宋" w:cs="仿宋_GB2312"/>
          <w:color w:val="000000"/>
          <w:kern w:val="0"/>
          <w:sz w:val="32"/>
          <w:szCs w:val="32"/>
        </w:rPr>
        <w:t>所有收入和支出均纳入部门预算管理。收入</w:t>
      </w:r>
      <w:r>
        <w:rPr>
          <w:rFonts w:hint="eastAsia" w:ascii="仿宋" w:hAnsi="仿宋" w:eastAsia="仿宋" w:cs="仿宋_GB2312"/>
          <w:color w:val="000000"/>
          <w:kern w:val="0"/>
          <w:sz w:val="32"/>
          <w:szCs w:val="32"/>
        </w:rPr>
        <w:t>为</w:t>
      </w:r>
      <w:r>
        <w:rPr>
          <w:rFonts w:ascii="仿宋" w:hAnsi="仿宋" w:eastAsia="仿宋" w:cs="仿宋_GB2312"/>
          <w:color w:val="000000"/>
          <w:kern w:val="0"/>
          <w:sz w:val="32"/>
          <w:szCs w:val="32"/>
        </w:rPr>
        <w:t>一般公共预算收入</w:t>
      </w:r>
      <w:r>
        <w:rPr>
          <w:rFonts w:hint="eastAsia" w:ascii="仿宋" w:hAnsi="仿宋" w:eastAsia="仿宋" w:cs="仿宋_GB2312"/>
          <w:color w:val="000000"/>
          <w:kern w:val="0"/>
          <w:sz w:val="32"/>
          <w:szCs w:val="32"/>
        </w:rPr>
        <w:t>；</w:t>
      </w:r>
      <w:r>
        <w:rPr>
          <w:rFonts w:ascii="仿宋" w:hAnsi="仿宋" w:eastAsia="仿宋" w:cs="仿宋_GB2312"/>
          <w:color w:val="000000"/>
          <w:kern w:val="0"/>
          <w:sz w:val="32"/>
          <w:szCs w:val="32"/>
        </w:rPr>
        <w:t>支出包括：社会保障和就业支出、</w:t>
      </w:r>
      <w:r>
        <w:rPr>
          <w:rFonts w:hint="eastAsia" w:ascii="仿宋" w:hAnsi="仿宋" w:eastAsia="仿宋" w:cs="仿宋_GB2312"/>
          <w:color w:val="000000"/>
          <w:kern w:val="0"/>
          <w:sz w:val="32"/>
          <w:szCs w:val="32"/>
        </w:rPr>
        <w:t>卫生健康支出、住房保障支出</w:t>
      </w:r>
      <w:r>
        <w:rPr>
          <w:rFonts w:ascii="仿宋" w:hAnsi="仿宋" w:eastAsia="仿宋" w:cs="仿宋_GB2312"/>
          <w:color w:val="000000"/>
          <w:kern w:val="0"/>
          <w:sz w:val="32"/>
          <w:szCs w:val="32"/>
        </w:rPr>
        <w:t>等。</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集贤县人力资源和社会保障局</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年收支总预算</w:t>
      </w:r>
      <w:r>
        <w:rPr>
          <w:rFonts w:hint="eastAsia" w:ascii="仿宋" w:hAnsi="仿宋" w:eastAsia="仿宋" w:cs="仿宋_GB2312"/>
          <w:color w:val="000000"/>
          <w:kern w:val="0"/>
          <w:sz w:val="32"/>
          <w:szCs w:val="32"/>
        </w:rPr>
        <w:t>10,295.36</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w:t>
      </w:r>
      <w:r>
        <w:rPr>
          <w:rFonts w:ascii="仿宋" w:hAnsi="仿宋" w:eastAsia="仿宋" w:cs="仿宋_GB2312"/>
          <w:color w:val="000000"/>
          <w:kern w:val="0"/>
          <w:sz w:val="32"/>
          <w:szCs w:val="32"/>
        </w:rPr>
        <w:t>比上年预算数</w:t>
      </w:r>
      <w:r>
        <w:rPr>
          <w:rFonts w:hint="eastAsia" w:ascii="仿宋" w:hAnsi="仿宋" w:eastAsia="仿宋" w:cs="仿宋_GB2312"/>
          <w:color w:val="000000"/>
          <w:kern w:val="0"/>
          <w:sz w:val="32"/>
          <w:szCs w:val="32"/>
        </w:rPr>
        <w:t>增加4,958.65</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增加92.92%，</w:t>
      </w:r>
      <w:r>
        <w:rPr>
          <w:rFonts w:ascii="仿宋" w:hAnsi="仿宋" w:eastAsia="仿宋" w:cs="仿宋_GB2312"/>
          <w:color w:val="000000"/>
          <w:kern w:val="0"/>
          <w:sz w:val="32"/>
          <w:szCs w:val="32"/>
        </w:rPr>
        <w:t>主要原因是：</w:t>
      </w:r>
      <w:r>
        <w:rPr>
          <w:rFonts w:hint="eastAsia" w:ascii="仿宋" w:hAnsi="仿宋" w:eastAsia="仿宋" w:cs="仿宋_GB2312"/>
          <w:color w:val="000000"/>
          <w:kern w:val="0"/>
          <w:sz w:val="32"/>
          <w:szCs w:val="32"/>
        </w:rPr>
        <w:t>项目</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二、关于部门收入总表的说明</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集贤县人力资源和社会保障局</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年收入预算</w:t>
      </w:r>
      <w:r>
        <w:rPr>
          <w:rFonts w:hint="eastAsia" w:ascii="仿宋" w:hAnsi="仿宋" w:eastAsia="仿宋" w:cs="仿宋_GB2312"/>
          <w:color w:val="000000"/>
          <w:kern w:val="0"/>
          <w:sz w:val="32"/>
          <w:szCs w:val="32"/>
        </w:rPr>
        <w:t>10,295.36</w:t>
      </w:r>
      <w:r>
        <w:rPr>
          <w:rFonts w:ascii="仿宋" w:hAnsi="仿宋" w:eastAsia="仿宋" w:cs="仿宋_GB2312"/>
          <w:color w:val="000000"/>
          <w:kern w:val="0"/>
          <w:sz w:val="32"/>
          <w:szCs w:val="32"/>
        </w:rPr>
        <w:t>万元，其中：一般公共预算收入</w:t>
      </w:r>
      <w:r>
        <w:rPr>
          <w:rFonts w:hint="eastAsia" w:ascii="仿宋" w:hAnsi="仿宋" w:eastAsia="仿宋" w:cs="仿宋_GB2312"/>
          <w:color w:val="000000"/>
          <w:kern w:val="0"/>
          <w:sz w:val="32"/>
          <w:szCs w:val="32"/>
        </w:rPr>
        <w:t>10,295.36</w:t>
      </w:r>
      <w:r>
        <w:rPr>
          <w:rFonts w:ascii="仿宋" w:hAnsi="仿宋" w:eastAsia="仿宋" w:cs="仿宋_GB2312"/>
          <w:color w:val="000000"/>
          <w:kern w:val="0"/>
          <w:sz w:val="32"/>
          <w:szCs w:val="32"/>
        </w:rPr>
        <w:t>万元，占总收入的</w:t>
      </w:r>
      <w:r>
        <w:rPr>
          <w:rFonts w:hint="eastAsia" w:ascii="仿宋" w:hAnsi="仿宋" w:eastAsia="仿宋" w:cs="仿宋_GB2312"/>
          <w:color w:val="000000"/>
          <w:kern w:val="0"/>
          <w:sz w:val="32"/>
          <w:szCs w:val="32"/>
        </w:rPr>
        <w:t>100</w:t>
      </w:r>
      <w:r>
        <w:rPr>
          <w:rFonts w:ascii="仿宋" w:hAnsi="仿宋" w:eastAsia="仿宋" w:cs="Verdana"/>
          <w:color w:val="000000"/>
          <w:kern w:val="0"/>
          <w:sz w:val="32"/>
          <w:szCs w:val="32"/>
        </w:rPr>
        <w:t>%</w:t>
      </w:r>
      <w:r>
        <w:rPr>
          <w:rFonts w:hint="eastAsia" w:ascii="仿宋" w:hAnsi="仿宋" w:eastAsia="仿宋" w:cs="仿宋_GB2312"/>
          <w:color w:val="000000"/>
          <w:kern w:val="0"/>
          <w:sz w:val="32"/>
          <w:szCs w:val="32"/>
        </w:rPr>
        <w:t>；政府性基金收</w:t>
      </w:r>
      <w:r>
        <w:rPr>
          <w:rFonts w:ascii="仿宋" w:hAnsi="仿宋" w:eastAsia="仿宋" w:cs="仿宋_GB2312"/>
          <w:color w:val="000000"/>
          <w:kern w:val="0"/>
          <w:sz w:val="32"/>
          <w:szCs w:val="32"/>
        </w:rPr>
        <w:t>入</w:t>
      </w:r>
      <w:r>
        <w:rPr>
          <w:rFonts w:hint="eastAsia" w:ascii="仿宋" w:hAnsi="仿宋" w:eastAsia="仿宋" w:cs="仿宋_GB2312"/>
          <w:color w:val="000000"/>
          <w:kern w:val="0"/>
          <w:sz w:val="32"/>
          <w:szCs w:val="32"/>
        </w:rPr>
        <w:t>0</w:t>
      </w:r>
      <w:r>
        <w:rPr>
          <w:rFonts w:ascii="仿宋" w:hAnsi="仿宋" w:eastAsia="仿宋" w:cs="仿宋_GB2312"/>
          <w:color w:val="000000"/>
          <w:kern w:val="0"/>
          <w:sz w:val="32"/>
          <w:szCs w:val="32"/>
        </w:rPr>
        <w:t>万元，占总收入的</w:t>
      </w:r>
      <w:r>
        <w:rPr>
          <w:rFonts w:hint="eastAsia" w:ascii="仿宋" w:hAnsi="仿宋" w:eastAsia="仿宋" w:cs="仿宋_GB2312"/>
          <w:color w:val="000000"/>
          <w:kern w:val="0"/>
          <w:sz w:val="32"/>
          <w:szCs w:val="32"/>
        </w:rPr>
        <w:t>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；国有资本经营收入0</w:t>
      </w:r>
      <w:r>
        <w:rPr>
          <w:rFonts w:ascii="仿宋" w:hAnsi="仿宋" w:eastAsia="仿宋" w:cs="仿宋_GB2312"/>
          <w:color w:val="000000"/>
          <w:kern w:val="0"/>
          <w:sz w:val="32"/>
          <w:szCs w:val="32"/>
        </w:rPr>
        <w:t>万元，占总收入的</w:t>
      </w:r>
      <w:r>
        <w:rPr>
          <w:rFonts w:hint="eastAsia" w:ascii="仿宋" w:hAnsi="仿宋" w:eastAsia="仿宋" w:cs="仿宋_GB2312"/>
          <w:color w:val="000000"/>
          <w:kern w:val="0"/>
          <w:sz w:val="32"/>
          <w:szCs w:val="32"/>
        </w:rPr>
        <w:t>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；财政专户资金收入0</w:t>
      </w:r>
      <w:r>
        <w:rPr>
          <w:rFonts w:ascii="仿宋" w:hAnsi="仿宋" w:eastAsia="仿宋" w:cs="仿宋_GB2312"/>
          <w:color w:val="000000"/>
          <w:kern w:val="0"/>
          <w:sz w:val="32"/>
          <w:szCs w:val="32"/>
        </w:rPr>
        <w:t>万元，占总收入的</w:t>
      </w:r>
      <w:r>
        <w:rPr>
          <w:rFonts w:hint="eastAsia" w:ascii="仿宋" w:hAnsi="仿宋" w:eastAsia="仿宋" w:cs="仿宋_GB2312"/>
          <w:color w:val="000000"/>
          <w:kern w:val="0"/>
          <w:sz w:val="32"/>
          <w:szCs w:val="32"/>
        </w:rPr>
        <w:t>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；事业单位经营收入0</w:t>
      </w:r>
      <w:r>
        <w:rPr>
          <w:rFonts w:ascii="仿宋" w:hAnsi="仿宋" w:eastAsia="仿宋" w:cs="仿宋_GB2312"/>
          <w:color w:val="000000"/>
          <w:kern w:val="0"/>
          <w:sz w:val="32"/>
          <w:szCs w:val="32"/>
        </w:rPr>
        <w:t>万元，占总收入的</w:t>
      </w:r>
      <w:r>
        <w:rPr>
          <w:rFonts w:hint="eastAsia" w:ascii="仿宋" w:hAnsi="仿宋" w:eastAsia="仿宋" w:cs="仿宋_GB2312"/>
          <w:color w:val="000000"/>
          <w:kern w:val="0"/>
          <w:sz w:val="32"/>
          <w:szCs w:val="32"/>
        </w:rPr>
        <w:t>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；其他自有资金收入0</w:t>
      </w:r>
      <w:r>
        <w:rPr>
          <w:rFonts w:ascii="仿宋" w:hAnsi="仿宋" w:eastAsia="仿宋" w:cs="仿宋_GB2312"/>
          <w:color w:val="000000"/>
          <w:kern w:val="0"/>
          <w:sz w:val="32"/>
          <w:szCs w:val="32"/>
        </w:rPr>
        <w:t>万元，占总收入的</w:t>
      </w:r>
      <w:r>
        <w:rPr>
          <w:rFonts w:hint="eastAsia" w:ascii="仿宋" w:hAnsi="仿宋" w:eastAsia="仿宋" w:cs="仿宋_GB2312"/>
          <w:color w:val="000000"/>
          <w:kern w:val="0"/>
          <w:sz w:val="32"/>
          <w:szCs w:val="32"/>
        </w:rPr>
        <w:t>0</w:t>
      </w:r>
      <w:r>
        <w:rPr>
          <w:rFonts w:ascii="仿宋" w:hAnsi="仿宋" w:eastAsia="仿宋" w:cs="Verdana"/>
          <w:color w:val="000000"/>
          <w:kern w:val="0"/>
          <w:sz w:val="32"/>
          <w:szCs w:val="32"/>
        </w:rPr>
        <w:t>%</w:t>
      </w:r>
      <w:r>
        <w:rPr>
          <w:rFonts w:ascii="仿宋" w:hAnsi="仿宋" w:eastAsia="仿宋" w:cs="仿宋_GB2312"/>
          <w:color w:val="000000"/>
          <w:kern w:val="0"/>
          <w:sz w:val="32"/>
          <w:szCs w:val="32"/>
        </w:rPr>
        <w:t>。</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三、关于部门支出总表的说明</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集贤县人力资源和社会保障局</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年支出预算</w:t>
      </w:r>
      <w:r>
        <w:rPr>
          <w:rFonts w:hint="eastAsia" w:ascii="仿宋" w:hAnsi="仿宋" w:eastAsia="仿宋" w:cs="仿宋_GB2312"/>
          <w:color w:val="000000"/>
          <w:kern w:val="0"/>
          <w:sz w:val="32"/>
          <w:szCs w:val="32"/>
        </w:rPr>
        <w:t>10,295.36</w:t>
      </w:r>
      <w:r>
        <w:rPr>
          <w:rFonts w:ascii="仿宋" w:hAnsi="仿宋" w:eastAsia="仿宋" w:cs="仿宋_GB2312"/>
          <w:color w:val="000000"/>
          <w:kern w:val="0"/>
          <w:sz w:val="32"/>
          <w:szCs w:val="32"/>
        </w:rPr>
        <w:t>万元，其中：基本支出</w:t>
      </w:r>
      <w:r>
        <w:rPr>
          <w:rFonts w:hint="eastAsia" w:ascii="仿宋" w:hAnsi="仿宋" w:eastAsia="仿宋" w:cs="仿宋_GB2312"/>
          <w:color w:val="000000"/>
          <w:kern w:val="0"/>
          <w:sz w:val="32"/>
          <w:szCs w:val="32"/>
        </w:rPr>
        <w:t>387.8</w:t>
      </w:r>
      <w:r>
        <w:rPr>
          <w:rFonts w:ascii="仿宋" w:hAnsi="仿宋" w:eastAsia="仿宋" w:cs="仿宋_GB2312"/>
          <w:color w:val="000000"/>
          <w:kern w:val="0"/>
          <w:sz w:val="32"/>
          <w:szCs w:val="32"/>
        </w:rPr>
        <w:t>万元，占总支出的</w:t>
      </w:r>
      <w:r>
        <w:rPr>
          <w:rFonts w:hint="eastAsia" w:ascii="仿宋" w:hAnsi="仿宋" w:eastAsia="仿宋" w:cs="仿宋_GB2312"/>
          <w:color w:val="000000"/>
          <w:kern w:val="0"/>
          <w:sz w:val="32"/>
          <w:szCs w:val="32"/>
        </w:rPr>
        <w:t>3.77</w:t>
      </w:r>
      <w:r>
        <w:rPr>
          <w:rFonts w:ascii="仿宋" w:hAnsi="仿宋" w:eastAsia="仿宋" w:cs="Verdana"/>
          <w:color w:val="000000"/>
          <w:kern w:val="0"/>
          <w:sz w:val="32"/>
          <w:szCs w:val="32"/>
        </w:rPr>
        <w:t>%</w:t>
      </w:r>
      <w:r>
        <w:rPr>
          <w:rFonts w:ascii="仿宋" w:hAnsi="仿宋" w:eastAsia="仿宋" w:cs="仿宋_GB2312"/>
          <w:color w:val="000000"/>
          <w:kern w:val="0"/>
          <w:sz w:val="32"/>
          <w:szCs w:val="32"/>
        </w:rPr>
        <w:t>；项目支出</w:t>
      </w:r>
      <w:r>
        <w:rPr>
          <w:rFonts w:hint="eastAsia" w:ascii="仿宋" w:hAnsi="仿宋" w:eastAsia="仿宋" w:cs="仿宋_GB2312"/>
          <w:color w:val="000000"/>
          <w:kern w:val="0"/>
          <w:sz w:val="32"/>
          <w:szCs w:val="32"/>
        </w:rPr>
        <w:t>9,907.56</w:t>
      </w:r>
      <w:r>
        <w:rPr>
          <w:rFonts w:ascii="仿宋" w:hAnsi="仿宋" w:eastAsia="仿宋" w:cs="仿宋_GB2312"/>
          <w:color w:val="000000"/>
          <w:kern w:val="0"/>
          <w:sz w:val="32"/>
          <w:szCs w:val="32"/>
        </w:rPr>
        <w:t>万元，占总支出的</w:t>
      </w:r>
      <w:r>
        <w:rPr>
          <w:rFonts w:hint="eastAsia" w:ascii="仿宋" w:hAnsi="仿宋" w:eastAsia="仿宋" w:cs="仿宋_GB2312"/>
          <w:color w:val="000000"/>
          <w:kern w:val="0"/>
          <w:sz w:val="32"/>
          <w:szCs w:val="32"/>
        </w:rPr>
        <w:t>96.23</w:t>
      </w:r>
      <w:r>
        <w:rPr>
          <w:rFonts w:ascii="仿宋" w:hAnsi="仿宋" w:eastAsia="仿宋" w:cs="Verdana"/>
          <w:color w:val="000000"/>
          <w:kern w:val="0"/>
          <w:sz w:val="32"/>
          <w:szCs w:val="32"/>
        </w:rPr>
        <w:t>%</w:t>
      </w:r>
      <w:r>
        <w:rPr>
          <w:rFonts w:ascii="仿宋" w:hAnsi="仿宋" w:eastAsia="仿宋" w:cs="仿宋_GB2312"/>
          <w:color w:val="000000"/>
          <w:kern w:val="0"/>
          <w:sz w:val="32"/>
          <w:szCs w:val="32"/>
        </w:rPr>
        <w:t>。</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四、关于财政拨款收支总表的说明</w:t>
      </w:r>
    </w:p>
    <w:p>
      <w:pPr>
        <w:widowControl/>
        <w:spacing w:line="600" w:lineRule="exact"/>
        <w:ind w:firstLine="64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集贤县人力资源和社会保障局</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年财政拨款收支总预算</w:t>
      </w:r>
      <w:r>
        <w:rPr>
          <w:rFonts w:hint="eastAsia" w:ascii="仿宋" w:hAnsi="仿宋" w:eastAsia="仿宋" w:cs="仿宋_GB2312"/>
          <w:color w:val="000000"/>
          <w:kern w:val="0"/>
          <w:sz w:val="32"/>
          <w:szCs w:val="32"/>
        </w:rPr>
        <w:t>10,295.36</w:t>
      </w:r>
      <w:r>
        <w:rPr>
          <w:rFonts w:ascii="仿宋" w:hAnsi="仿宋" w:eastAsia="仿宋" w:cs="仿宋_GB2312"/>
          <w:color w:val="000000"/>
          <w:kern w:val="0"/>
          <w:sz w:val="32"/>
          <w:szCs w:val="32"/>
        </w:rPr>
        <w:t>万元。收入包括：</w:t>
      </w:r>
      <w:r>
        <w:rPr>
          <w:rFonts w:hint="eastAsia" w:ascii="仿宋" w:hAnsi="仿宋" w:eastAsia="仿宋" w:cs="仿宋_GB2312"/>
          <w:color w:val="000000"/>
          <w:kern w:val="0"/>
          <w:sz w:val="32"/>
          <w:szCs w:val="32"/>
        </w:rPr>
        <w:t>经费拨款10,295.36</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w:t>
      </w:r>
      <w:r>
        <w:rPr>
          <w:rFonts w:hint="eastAsia"/>
        </w:rPr>
        <w:t xml:space="preserve"> </w:t>
      </w:r>
      <w:r>
        <w:rPr>
          <w:rFonts w:hint="eastAsia" w:ascii="仿宋" w:hAnsi="仿宋" w:eastAsia="仿宋" w:cs="仿宋_GB2312"/>
          <w:color w:val="000000"/>
          <w:kern w:val="0"/>
          <w:sz w:val="32"/>
          <w:szCs w:val="32"/>
        </w:rPr>
        <w:t>行政性收费0万元，专项收入0万元，国有资源（资产）有偿使用收入收入0万元，其他非税收入0万元，政府住房基金收入0万元，国有资本经营收入0万元，政府性基金0万元</w:t>
      </w:r>
      <w:r>
        <w:rPr>
          <w:rFonts w:ascii="仿宋" w:hAnsi="仿宋" w:eastAsia="仿宋" w:cs="仿宋_GB2312"/>
          <w:color w:val="000000"/>
          <w:kern w:val="0"/>
          <w:sz w:val="32"/>
          <w:szCs w:val="32"/>
        </w:rPr>
        <w:t>。支出包括：一般公共服务支出</w:t>
      </w:r>
      <w:r>
        <w:rPr>
          <w:rFonts w:hint="eastAsia" w:ascii="仿宋" w:hAnsi="仿宋" w:eastAsia="仿宋" w:cs="仿宋_GB2312"/>
          <w:color w:val="000000"/>
          <w:kern w:val="0"/>
          <w:sz w:val="32"/>
          <w:szCs w:val="32"/>
        </w:rPr>
        <w:t>0</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教育支出0</w:t>
      </w:r>
      <w:r>
        <w:rPr>
          <w:rFonts w:ascii="仿宋" w:hAnsi="仿宋" w:eastAsia="仿宋" w:cs="仿宋_GB2312"/>
          <w:color w:val="000000"/>
          <w:kern w:val="0"/>
          <w:sz w:val="32"/>
          <w:szCs w:val="32"/>
        </w:rPr>
        <w:t>万元，社会保障和就业支出</w:t>
      </w:r>
      <w:r>
        <w:rPr>
          <w:rFonts w:hint="eastAsia" w:ascii="仿宋" w:hAnsi="仿宋" w:eastAsia="仿宋" w:cs="仿宋_GB2312"/>
          <w:color w:val="000000"/>
          <w:kern w:val="0"/>
          <w:sz w:val="32"/>
          <w:szCs w:val="32"/>
        </w:rPr>
        <w:t>10,247.57</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卫生健康支出20.65万元，</w:t>
      </w:r>
      <w:r>
        <w:rPr>
          <w:rFonts w:ascii="仿宋" w:hAnsi="仿宋" w:eastAsia="仿宋" w:cs="仿宋_GB2312"/>
          <w:color w:val="000000"/>
          <w:kern w:val="0"/>
          <w:sz w:val="32"/>
          <w:szCs w:val="32"/>
        </w:rPr>
        <w:t>住房保障支出</w:t>
      </w:r>
      <w:r>
        <w:rPr>
          <w:rFonts w:hint="eastAsia" w:ascii="仿宋" w:hAnsi="仿宋" w:eastAsia="仿宋" w:cs="仿宋_GB2312"/>
          <w:color w:val="000000"/>
          <w:kern w:val="0"/>
          <w:sz w:val="32"/>
          <w:szCs w:val="32"/>
        </w:rPr>
        <w:t>27.14</w:t>
      </w:r>
      <w:r>
        <w:rPr>
          <w:rFonts w:ascii="仿宋" w:hAnsi="仿宋" w:eastAsia="仿宋" w:cs="仿宋_GB2312"/>
          <w:color w:val="000000"/>
          <w:kern w:val="0"/>
          <w:sz w:val="32"/>
          <w:szCs w:val="32"/>
        </w:rPr>
        <w:t>万元。</w:t>
      </w:r>
    </w:p>
    <w:p>
      <w:pPr>
        <w:widowControl/>
        <w:spacing w:line="600" w:lineRule="exact"/>
        <w:ind w:firstLine="643"/>
        <w:rPr>
          <w:rFonts w:ascii="黑体" w:hAnsi="黑体" w:eastAsia="黑体" w:cs="黑体"/>
          <w:b/>
          <w:color w:val="2B2B2B"/>
          <w:kern w:val="0"/>
          <w:sz w:val="32"/>
          <w:szCs w:val="32"/>
        </w:rPr>
      </w:pPr>
      <w:r>
        <w:rPr>
          <w:rFonts w:hint="eastAsia" w:ascii="黑体" w:hAnsi="黑体" w:eastAsia="黑体" w:cs="黑体"/>
          <w:b/>
          <w:color w:val="2B2B2B"/>
          <w:kern w:val="0"/>
          <w:sz w:val="32"/>
          <w:szCs w:val="32"/>
        </w:rPr>
        <w:t>五、关于一般公共预算收支情况表（功能科目）的说明</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（一）一般公共预算当年拨款规模变化情况。</w:t>
      </w:r>
      <w:r>
        <w:rPr>
          <w:rFonts w:hint="eastAsia" w:ascii="仿宋" w:hAnsi="仿宋" w:eastAsia="仿宋" w:cs="仿宋_GB2312"/>
          <w:color w:val="000000"/>
          <w:kern w:val="0"/>
          <w:sz w:val="32"/>
          <w:szCs w:val="32"/>
        </w:rPr>
        <w:t>集贤县人力资源和社会保障局</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年一般公共预算当年拨款</w:t>
      </w:r>
      <w:r>
        <w:rPr>
          <w:rFonts w:hint="eastAsia" w:ascii="仿宋" w:hAnsi="仿宋" w:eastAsia="仿宋" w:cs="仿宋_GB2312"/>
          <w:color w:val="000000"/>
          <w:kern w:val="0"/>
          <w:sz w:val="32"/>
          <w:szCs w:val="32"/>
        </w:rPr>
        <w:t>10,295.36</w:t>
      </w:r>
      <w:r>
        <w:rPr>
          <w:rFonts w:ascii="仿宋" w:hAnsi="仿宋" w:eastAsia="仿宋" w:cs="仿宋_GB2312"/>
          <w:color w:val="000000"/>
          <w:kern w:val="0"/>
          <w:sz w:val="32"/>
          <w:szCs w:val="32"/>
        </w:rPr>
        <w:t>万元，比上年预算数</w:t>
      </w:r>
      <w:r>
        <w:rPr>
          <w:rFonts w:hint="eastAsia" w:ascii="仿宋" w:hAnsi="仿宋" w:eastAsia="仿宋" w:cs="仿宋_GB2312"/>
          <w:color w:val="000000"/>
          <w:kern w:val="0"/>
          <w:sz w:val="32"/>
          <w:szCs w:val="32"/>
        </w:rPr>
        <w:t>增加4,958.65</w:t>
      </w:r>
      <w:r>
        <w:rPr>
          <w:rFonts w:ascii="仿宋" w:hAnsi="仿宋" w:eastAsia="仿宋" w:cs="仿宋_GB2312"/>
          <w:color w:val="000000"/>
          <w:kern w:val="0"/>
          <w:sz w:val="32"/>
          <w:szCs w:val="32"/>
        </w:rPr>
        <w:t>万元，主要原因是：</w:t>
      </w:r>
      <w:r>
        <w:rPr>
          <w:rFonts w:hint="eastAsia" w:ascii="仿宋" w:hAnsi="仿宋" w:eastAsia="仿宋" w:cs="仿宋_GB2312"/>
          <w:color w:val="000000"/>
          <w:kern w:val="0"/>
          <w:sz w:val="32"/>
          <w:szCs w:val="32"/>
        </w:rPr>
        <w:t>对机关事业单位基本养老保险基金的补助</w:t>
      </w:r>
      <w:r>
        <w:rPr>
          <w:rFonts w:ascii="仿宋" w:hAnsi="仿宋" w:eastAsia="仿宋" w:cs="仿宋_GB2312"/>
          <w:color w:val="000000"/>
          <w:kern w:val="0"/>
          <w:sz w:val="32"/>
          <w:szCs w:val="32"/>
        </w:rPr>
        <w:t>比上年预算数</w:t>
      </w:r>
      <w:r>
        <w:rPr>
          <w:rFonts w:hint="eastAsia" w:ascii="仿宋" w:hAnsi="仿宋" w:eastAsia="仿宋" w:cs="仿宋_GB2312"/>
          <w:color w:val="000000"/>
          <w:kern w:val="0"/>
          <w:sz w:val="32"/>
          <w:szCs w:val="32"/>
        </w:rPr>
        <w:t>增加5,135.86</w:t>
      </w:r>
      <w:r>
        <w:rPr>
          <w:rFonts w:ascii="仿宋" w:hAnsi="仿宋" w:eastAsia="仿宋" w:cs="仿宋_GB2312"/>
          <w:color w:val="000000"/>
          <w:kern w:val="0"/>
          <w:sz w:val="32"/>
          <w:szCs w:val="32"/>
        </w:rPr>
        <w:t>万元</w:t>
      </w:r>
    </w:p>
    <w:p>
      <w:pPr>
        <w:widowControl/>
        <w:spacing w:line="600" w:lineRule="exact"/>
        <w:ind w:firstLine="640"/>
        <w:rPr>
          <w:rFonts w:ascii="仿宋" w:hAnsi="仿宋" w:eastAsia="仿宋"/>
          <w:color w:val="000000"/>
          <w:sz w:val="32"/>
          <w:szCs w:val="32"/>
        </w:rPr>
      </w:pPr>
      <w:r>
        <w:rPr>
          <w:rFonts w:ascii="仿宋" w:hAnsi="仿宋" w:eastAsia="仿宋" w:cs="仿宋_GB2312"/>
          <w:color w:val="000000"/>
          <w:kern w:val="0"/>
          <w:sz w:val="32"/>
          <w:szCs w:val="32"/>
        </w:rPr>
        <w:t>（</w:t>
      </w:r>
      <w:r>
        <w:rPr>
          <w:rFonts w:hint="eastAsia" w:ascii="仿宋" w:hAnsi="仿宋" w:eastAsia="仿宋" w:cs="仿宋_GB2312"/>
          <w:color w:val="000000"/>
          <w:kern w:val="0"/>
          <w:sz w:val="32"/>
          <w:szCs w:val="32"/>
        </w:rPr>
        <w:t>二</w:t>
      </w:r>
      <w:r>
        <w:rPr>
          <w:rFonts w:ascii="仿宋" w:hAnsi="仿宋" w:eastAsia="仿宋" w:cs="仿宋_GB2312"/>
          <w:color w:val="000000"/>
          <w:kern w:val="0"/>
          <w:sz w:val="32"/>
          <w:szCs w:val="32"/>
        </w:rPr>
        <w:t>）一般公共预算当年拨款具体使用情况</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1、</w:t>
      </w:r>
      <w:r>
        <w:rPr>
          <w:rFonts w:hint="eastAsia" w:ascii="仿宋" w:hAnsi="仿宋" w:eastAsia="仿宋" w:cs="仿宋_GB2312"/>
          <w:color w:val="000000"/>
          <w:kern w:val="0"/>
          <w:sz w:val="32"/>
          <w:szCs w:val="32"/>
        </w:rPr>
        <w:t>2080101</w:t>
      </w:r>
      <w:r>
        <w:rPr>
          <w:rFonts w:ascii="仿宋" w:hAnsi="仿宋" w:eastAsia="仿宋" w:cs="仿宋_GB2312"/>
          <w:color w:val="000000"/>
          <w:kern w:val="0"/>
          <w:sz w:val="32"/>
          <w:szCs w:val="32"/>
        </w:rPr>
        <w:t>社会保障和就业支出（类）</w:t>
      </w:r>
      <w:r>
        <w:rPr>
          <w:rFonts w:hint="eastAsia" w:ascii="仿宋" w:hAnsi="仿宋" w:eastAsia="仿宋" w:cs="仿宋_GB2312"/>
          <w:color w:val="000000"/>
          <w:kern w:val="0"/>
          <w:sz w:val="32"/>
          <w:szCs w:val="32"/>
        </w:rPr>
        <w:t>人力资源和社会保障管理事务</w:t>
      </w:r>
      <w:r>
        <w:rPr>
          <w:rFonts w:ascii="仿宋" w:hAnsi="仿宋" w:eastAsia="仿宋" w:cs="仿宋_GB2312"/>
          <w:color w:val="000000"/>
          <w:kern w:val="0"/>
          <w:sz w:val="32"/>
          <w:szCs w:val="32"/>
        </w:rPr>
        <w:t>（款）行政运行（项）</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年预算数</w:t>
      </w:r>
      <w:r>
        <w:rPr>
          <w:rFonts w:hint="eastAsia" w:ascii="仿宋" w:hAnsi="仿宋" w:eastAsia="仿宋" w:cs="仿宋_GB2312"/>
          <w:color w:val="000000"/>
          <w:kern w:val="0"/>
          <w:sz w:val="32"/>
          <w:szCs w:val="32"/>
        </w:rPr>
        <w:t>267.26</w:t>
      </w:r>
      <w:r>
        <w:rPr>
          <w:rFonts w:ascii="仿宋" w:hAnsi="仿宋" w:eastAsia="仿宋" w:cs="仿宋_GB2312"/>
          <w:color w:val="000000"/>
          <w:kern w:val="0"/>
          <w:sz w:val="32"/>
          <w:szCs w:val="32"/>
        </w:rPr>
        <w:t>万元，比上年预算数</w:t>
      </w:r>
      <w:r>
        <w:rPr>
          <w:rFonts w:hint="eastAsia" w:ascii="仿宋" w:hAnsi="仿宋" w:eastAsia="仿宋" w:cs="仿宋_GB2312"/>
          <w:color w:val="000000"/>
          <w:kern w:val="0"/>
          <w:sz w:val="32"/>
          <w:szCs w:val="32"/>
        </w:rPr>
        <w:t>减少115.73</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降低30.22</w:t>
      </w:r>
      <w:r>
        <w:rPr>
          <w:rFonts w:ascii="仿宋" w:hAnsi="仿宋" w:eastAsia="仿宋" w:cs="Verdana"/>
          <w:color w:val="000000"/>
          <w:kern w:val="0"/>
          <w:sz w:val="32"/>
          <w:szCs w:val="32"/>
        </w:rPr>
        <w:t>%</w:t>
      </w:r>
      <w:r>
        <w:rPr>
          <w:rFonts w:ascii="仿宋" w:hAnsi="仿宋" w:eastAsia="仿宋" w:cs="仿宋_GB2312"/>
          <w:color w:val="000000"/>
          <w:kern w:val="0"/>
          <w:sz w:val="32"/>
          <w:szCs w:val="32"/>
        </w:rPr>
        <w:t>。主要原因</w:t>
      </w:r>
      <w:r>
        <w:rPr>
          <w:rFonts w:hint="eastAsia" w:ascii="仿宋" w:hAnsi="仿宋" w:eastAsia="仿宋" w:cs="仿宋_GB2312"/>
          <w:color w:val="000000"/>
          <w:kern w:val="0"/>
          <w:sz w:val="32"/>
          <w:szCs w:val="32"/>
        </w:rPr>
        <w:t>是</w:t>
      </w:r>
      <w:r>
        <w:rPr>
          <w:rFonts w:ascii="仿宋" w:hAnsi="仿宋" w:eastAsia="仿宋" w:cs="仿宋_GB2312"/>
          <w:color w:val="000000"/>
          <w:kern w:val="0"/>
          <w:sz w:val="32"/>
          <w:szCs w:val="32"/>
        </w:rPr>
        <w:t>：</w:t>
      </w:r>
      <w:r>
        <w:rPr>
          <w:rFonts w:hint="eastAsia" w:ascii="仿宋" w:hAnsi="仿宋" w:eastAsia="仿宋" w:cs="仿宋_GB2312"/>
          <w:color w:val="000000"/>
          <w:kern w:val="0"/>
          <w:sz w:val="32"/>
          <w:szCs w:val="32"/>
        </w:rPr>
        <w:t>机构整合，人员减少，相应行政运行费用减少。</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2、</w:t>
      </w:r>
      <w:r>
        <w:rPr>
          <w:rFonts w:hint="eastAsia" w:ascii="仿宋" w:hAnsi="仿宋" w:eastAsia="仿宋" w:cs="仿宋_GB2312"/>
          <w:color w:val="000000"/>
          <w:kern w:val="0"/>
          <w:sz w:val="32"/>
          <w:szCs w:val="32"/>
        </w:rPr>
        <w:t>2080501</w:t>
      </w:r>
      <w:r>
        <w:rPr>
          <w:rFonts w:ascii="仿宋" w:hAnsi="仿宋" w:eastAsia="仿宋" w:cs="仿宋_GB2312"/>
          <w:color w:val="000000"/>
          <w:kern w:val="0"/>
          <w:sz w:val="32"/>
          <w:szCs w:val="32"/>
        </w:rPr>
        <w:t>社会保障和就业支出（类）行政事业单位</w:t>
      </w:r>
      <w:r>
        <w:rPr>
          <w:rFonts w:hint="eastAsia" w:ascii="仿宋" w:hAnsi="仿宋" w:eastAsia="仿宋" w:cs="仿宋_GB2312"/>
          <w:color w:val="000000"/>
          <w:kern w:val="0"/>
          <w:sz w:val="32"/>
          <w:szCs w:val="32"/>
        </w:rPr>
        <w:t>养老支出</w:t>
      </w:r>
      <w:r>
        <w:rPr>
          <w:rFonts w:ascii="仿宋" w:hAnsi="仿宋" w:eastAsia="仿宋" w:cs="仿宋_GB2312"/>
          <w:color w:val="000000"/>
          <w:kern w:val="0"/>
          <w:sz w:val="32"/>
          <w:szCs w:val="32"/>
        </w:rPr>
        <w:t>（款）</w:t>
      </w:r>
      <w:r>
        <w:rPr>
          <w:rFonts w:hint="eastAsia" w:ascii="仿宋" w:hAnsi="仿宋" w:eastAsia="仿宋" w:cs="仿宋_GB2312"/>
          <w:color w:val="000000"/>
          <w:kern w:val="0"/>
          <w:sz w:val="32"/>
          <w:szCs w:val="32"/>
        </w:rPr>
        <w:t>行政单位离退休(项)</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年预算数</w:t>
      </w:r>
      <w:r>
        <w:rPr>
          <w:rFonts w:hint="eastAsia" w:ascii="仿宋" w:hAnsi="仿宋" w:eastAsia="仿宋" w:cs="仿宋_GB2312"/>
          <w:color w:val="000000"/>
          <w:kern w:val="0"/>
          <w:sz w:val="32"/>
          <w:szCs w:val="32"/>
        </w:rPr>
        <w:t>33.54</w:t>
      </w:r>
      <w:r>
        <w:rPr>
          <w:rFonts w:ascii="仿宋" w:hAnsi="仿宋" w:eastAsia="仿宋" w:cs="仿宋_GB2312"/>
          <w:color w:val="000000"/>
          <w:kern w:val="0"/>
          <w:sz w:val="32"/>
          <w:szCs w:val="32"/>
        </w:rPr>
        <w:t>万元，比上年预算数</w:t>
      </w:r>
      <w:r>
        <w:rPr>
          <w:rFonts w:hint="eastAsia" w:ascii="仿宋" w:hAnsi="仿宋" w:eastAsia="仿宋" w:cs="仿宋_GB2312"/>
          <w:color w:val="000000"/>
          <w:kern w:val="0"/>
          <w:sz w:val="32"/>
          <w:szCs w:val="32"/>
        </w:rPr>
        <w:t>增加2.25</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增加7.19</w:t>
      </w:r>
      <w:r>
        <w:rPr>
          <w:rFonts w:ascii="仿宋" w:hAnsi="仿宋" w:eastAsia="仿宋" w:cs="Verdana"/>
          <w:color w:val="000000"/>
          <w:kern w:val="0"/>
          <w:sz w:val="32"/>
          <w:szCs w:val="32"/>
        </w:rPr>
        <w:t>%</w:t>
      </w:r>
      <w:r>
        <w:rPr>
          <w:rFonts w:ascii="仿宋" w:hAnsi="仿宋" w:eastAsia="仿宋" w:cs="仿宋_GB2312"/>
          <w:color w:val="000000"/>
          <w:kern w:val="0"/>
          <w:sz w:val="32"/>
          <w:szCs w:val="32"/>
        </w:rPr>
        <w:t>。主要原因是：</w:t>
      </w:r>
      <w:r>
        <w:rPr>
          <w:rFonts w:hint="eastAsia" w:ascii="仿宋" w:hAnsi="仿宋" w:eastAsia="仿宋" w:cs="仿宋_GB2312"/>
          <w:color w:val="000000"/>
          <w:kern w:val="0"/>
          <w:sz w:val="32"/>
          <w:szCs w:val="32"/>
        </w:rPr>
        <w:t>本年退休人数增加，且离退休人员工资增长。</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3、</w:t>
      </w:r>
      <w:r>
        <w:rPr>
          <w:rFonts w:hint="eastAsia" w:ascii="仿宋" w:hAnsi="仿宋" w:eastAsia="仿宋" w:cs="仿宋_GB2312"/>
          <w:color w:val="000000"/>
          <w:kern w:val="0"/>
          <w:sz w:val="32"/>
          <w:szCs w:val="32"/>
        </w:rPr>
        <w:t>2080505</w:t>
      </w:r>
      <w:r>
        <w:rPr>
          <w:rFonts w:ascii="仿宋" w:hAnsi="仿宋" w:eastAsia="仿宋" w:cs="仿宋_GB2312"/>
          <w:color w:val="000000"/>
          <w:kern w:val="0"/>
          <w:sz w:val="32"/>
          <w:szCs w:val="32"/>
        </w:rPr>
        <w:t>社会保障和就业支出（类）行政事业单位</w:t>
      </w:r>
      <w:r>
        <w:rPr>
          <w:rFonts w:hint="eastAsia" w:ascii="仿宋" w:hAnsi="仿宋" w:eastAsia="仿宋" w:cs="仿宋_GB2312"/>
          <w:color w:val="000000"/>
          <w:kern w:val="0"/>
          <w:sz w:val="32"/>
          <w:szCs w:val="32"/>
        </w:rPr>
        <w:t>养老支出</w:t>
      </w:r>
      <w:r>
        <w:rPr>
          <w:rFonts w:ascii="仿宋" w:hAnsi="仿宋" w:eastAsia="仿宋" w:cs="仿宋_GB2312"/>
          <w:color w:val="000000"/>
          <w:kern w:val="0"/>
          <w:sz w:val="32"/>
          <w:szCs w:val="32"/>
        </w:rPr>
        <w:t>（款）</w:t>
      </w:r>
      <w:r>
        <w:rPr>
          <w:rFonts w:hint="eastAsia" w:ascii="仿宋" w:hAnsi="仿宋" w:eastAsia="仿宋" w:cs="仿宋_GB2312"/>
          <w:color w:val="000000"/>
          <w:kern w:val="0"/>
          <w:sz w:val="32"/>
          <w:szCs w:val="32"/>
        </w:rPr>
        <w:t>机关事业单位基本养老保险缴费支出(项)</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年预算数</w:t>
      </w:r>
      <w:r>
        <w:rPr>
          <w:rFonts w:hint="eastAsia" w:ascii="仿宋" w:hAnsi="仿宋" w:eastAsia="仿宋" w:cs="仿宋_GB2312"/>
          <w:color w:val="000000"/>
          <w:kern w:val="0"/>
          <w:sz w:val="32"/>
          <w:szCs w:val="32"/>
        </w:rPr>
        <w:t>39.20</w:t>
      </w:r>
      <w:r>
        <w:rPr>
          <w:rFonts w:ascii="仿宋" w:hAnsi="仿宋" w:eastAsia="仿宋" w:cs="仿宋_GB2312"/>
          <w:color w:val="000000"/>
          <w:kern w:val="0"/>
          <w:sz w:val="32"/>
          <w:szCs w:val="32"/>
        </w:rPr>
        <w:t>万元，比上年预算数</w:t>
      </w:r>
      <w:r>
        <w:rPr>
          <w:rFonts w:hint="eastAsia" w:ascii="仿宋" w:hAnsi="仿宋" w:eastAsia="仿宋" w:cs="仿宋_GB2312"/>
          <w:color w:val="000000"/>
          <w:kern w:val="0"/>
          <w:sz w:val="32"/>
          <w:szCs w:val="32"/>
        </w:rPr>
        <w:t>减少31.35</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降低44.44</w:t>
      </w:r>
      <w:r>
        <w:rPr>
          <w:rFonts w:ascii="仿宋" w:hAnsi="仿宋" w:eastAsia="仿宋" w:cs="Verdana"/>
          <w:color w:val="000000"/>
          <w:kern w:val="0"/>
          <w:sz w:val="32"/>
          <w:szCs w:val="32"/>
        </w:rPr>
        <w:t>%</w:t>
      </w:r>
      <w:r>
        <w:rPr>
          <w:rFonts w:ascii="仿宋" w:hAnsi="仿宋" w:eastAsia="仿宋" w:cs="仿宋_GB2312"/>
          <w:color w:val="000000"/>
          <w:kern w:val="0"/>
          <w:sz w:val="32"/>
          <w:szCs w:val="32"/>
        </w:rPr>
        <w:t>。主要原因是：</w:t>
      </w:r>
      <w:r>
        <w:rPr>
          <w:rFonts w:hint="eastAsia" w:ascii="仿宋" w:hAnsi="仿宋" w:eastAsia="仿宋" w:cs="仿宋_GB2312"/>
          <w:color w:val="000000"/>
          <w:kern w:val="0"/>
          <w:sz w:val="32"/>
          <w:szCs w:val="32"/>
        </w:rPr>
        <w:t>机构整合，人员减少，相应缴费减少。</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4、</w:t>
      </w:r>
      <w:r>
        <w:rPr>
          <w:rFonts w:hint="eastAsia" w:ascii="仿宋" w:hAnsi="仿宋" w:eastAsia="仿宋" w:cs="仿宋_GB2312"/>
          <w:color w:val="000000"/>
          <w:kern w:val="0"/>
          <w:sz w:val="32"/>
          <w:szCs w:val="32"/>
        </w:rPr>
        <w:t>2080507</w:t>
      </w:r>
      <w:r>
        <w:rPr>
          <w:rFonts w:ascii="仿宋" w:hAnsi="仿宋" w:eastAsia="仿宋" w:cs="仿宋_GB2312"/>
          <w:color w:val="000000"/>
          <w:kern w:val="0"/>
          <w:sz w:val="32"/>
          <w:szCs w:val="32"/>
        </w:rPr>
        <w:t>社会保障和就业支出（类）行政事业单位</w:t>
      </w:r>
      <w:r>
        <w:rPr>
          <w:rFonts w:hint="eastAsia" w:ascii="仿宋" w:hAnsi="仿宋" w:eastAsia="仿宋" w:cs="仿宋_GB2312"/>
          <w:color w:val="000000"/>
          <w:kern w:val="0"/>
          <w:sz w:val="32"/>
          <w:szCs w:val="32"/>
        </w:rPr>
        <w:t>养老支出</w:t>
      </w:r>
      <w:r>
        <w:rPr>
          <w:rFonts w:ascii="仿宋" w:hAnsi="仿宋" w:eastAsia="仿宋" w:cs="仿宋_GB2312"/>
          <w:color w:val="000000"/>
          <w:kern w:val="0"/>
          <w:sz w:val="32"/>
          <w:szCs w:val="32"/>
        </w:rPr>
        <w:t>（款）</w:t>
      </w:r>
      <w:r>
        <w:rPr>
          <w:rFonts w:hint="eastAsia" w:ascii="仿宋" w:hAnsi="仿宋" w:eastAsia="仿宋" w:cs="仿宋_GB2312"/>
          <w:color w:val="000000"/>
          <w:kern w:val="0"/>
          <w:sz w:val="32"/>
          <w:szCs w:val="32"/>
        </w:rPr>
        <w:t>对机关事业单位基本养老保险基金的补助(项)</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年预算数</w:t>
      </w:r>
      <w:r>
        <w:rPr>
          <w:rFonts w:hint="eastAsia" w:ascii="仿宋" w:hAnsi="仿宋" w:eastAsia="仿宋" w:cs="仿宋_GB2312"/>
          <w:color w:val="000000"/>
          <w:kern w:val="0"/>
          <w:sz w:val="32"/>
          <w:szCs w:val="32"/>
        </w:rPr>
        <w:t>9,342.30</w:t>
      </w:r>
      <w:r>
        <w:rPr>
          <w:rFonts w:ascii="仿宋" w:hAnsi="仿宋" w:eastAsia="仿宋" w:cs="仿宋_GB2312"/>
          <w:color w:val="000000"/>
          <w:kern w:val="0"/>
          <w:sz w:val="32"/>
          <w:szCs w:val="32"/>
        </w:rPr>
        <w:t>万元，比上年预算数</w:t>
      </w:r>
      <w:r>
        <w:rPr>
          <w:rFonts w:hint="eastAsia" w:ascii="仿宋" w:hAnsi="仿宋" w:eastAsia="仿宋" w:cs="仿宋_GB2312"/>
          <w:color w:val="000000"/>
          <w:kern w:val="0"/>
          <w:sz w:val="32"/>
          <w:szCs w:val="32"/>
        </w:rPr>
        <w:t>增加5,135.86</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增加122.10</w:t>
      </w:r>
      <w:r>
        <w:rPr>
          <w:rFonts w:ascii="仿宋" w:hAnsi="仿宋" w:eastAsia="仿宋" w:cs="Verdana"/>
          <w:color w:val="000000"/>
          <w:kern w:val="0"/>
          <w:sz w:val="32"/>
          <w:szCs w:val="32"/>
        </w:rPr>
        <w:t>%</w:t>
      </w:r>
      <w:r>
        <w:rPr>
          <w:rFonts w:ascii="仿宋" w:hAnsi="仿宋" w:eastAsia="仿宋" w:cs="仿宋_GB2312"/>
          <w:color w:val="000000"/>
          <w:kern w:val="0"/>
          <w:sz w:val="32"/>
          <w:szCs w:val="32"/>
        </w:rPr>
        <w:t>。主要原因是：</w:t>
      </w:r>
      <w:r>
        <w:rPr>
          <w:rFonts w:hint="eastAsia" w:ascii="仿宋" w:hAnsi="仿宋" w:eastAsia="仿宋" w:cs="仿宋_GB2312"/>
          <w:color w:val="000000"/>
          <w:kern w:val="0"/>
          <w:sz w:val="32"/>
          <w:szCs w:val="32"/>
        </w:rPr>
        <w:t>全县机关事业单位职工已经全部上线参保缴费，并且随着工资的增长缴费额度也随之增加。</w:t>
      </w:r>
    </w:p>
    <w:p>
      <w:pPr>
        <w:widowControl/>
        <w:spacing w:line="600" w:lineRule="exact"/>
        <w:ind w:firstLine="64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5</w:t>
      </w:r>
      <w:r>
        <w:rPr>
          <w:rFonts w:ascii="仿宋" w:hAnsi="仿宋" w:eastAsia="仿宋" w:cs="仿宋_GB2312"/>
          <w:color w:val="000000"/>
          <w:kern w:val="0"/>
          <w:sz w:val="32"/>
          <w:szCs w:val="32"/>
        </w:rPr>
        <w:t>、</w:t>
      </w:r>
      <w:r>
        <w:rPr>
          <w:rFonts w:hint="eastAsia" w:ascii="仿宋" w:hAnsi="仿宋" w:eastAsia="仿宋" w:cs="仿宋_GB2312"/>
          <w:color w:val="000000"/>
          <w:kern w:val="0"/>
          <w:sz w:val="32"/>
          <w:szCs w:val="32"/>
        </w:rPr>
        <w:t>2082602</w:t>
      </w:r>
      <w:r>
        <w:rPr>
          <w:rFonts w:ascii="仿宋" w:hAnsi="仿宋" w:eastAsia="仿宋" w:cs="仿宋_GB2312"/>
          <w:color w:val="000000"/>
          <w:kern w:val="0"/>
          <w:sz w:val="32"/>
          <w:szCs w:val="32"/>
        </w:rPr>
        <w:t>社会保障和就业支出（类）</w:t>
      </w:r>
      <w:r>
        <w:rPr>
          <w:rFonts w:hint="eastAsia" w:ascii="仿宋" w:hAnsi="仿宋" w:eastAsia="仿宋" w:cs="仿宋_GB2312"/>
          <w:color w:val="000000"/>
          <w:kern w:val="0"/>
          <w:sz w:val="32"/>
          <w:szCs w:val="32"/>
        </w:rPr>
        <w:t>财政对基本养老保险基金的补助</w:t>
      </w:r>
      <w:r>
        <w:rPr>
          <w:rFonts w:ascii="仿宋" w:hAnsi="仿宋" w:eastAsia="仿宋" w:cs="仿宋_GB2312"/>
          <w:color w:val="000000"/>
          <w:kern w:val="0"/>
          <w:sz w:val="32"/>
          <w:szCs w:val="32"/>
        </w:rPr>
        <w:t>（款）</w:t>
      </w:r>
      <w:r>
        <w:rPr>
          <w:rFonts w:hint="eastAsia" w:ascii="仿宋" w:hAnsi="仿宋" w:eastAsia="仿宋" w:cs="仿宋_GB2312"/>
          <w:color w:val="000000"/>
          <w:kern w:val="0"/>
          <w:sz w:val="32"/>
          <w:szCs w:val="32"/>
        </w:rPr>
        <w:t>财政对城乡居民基本养老保险基金的补助(项)</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年预算数</w:t>
      </w:r>
      <w:r>
        <w:rPr>
          <w:rFonts w:hint="eastAsia" w:ascii="仿宋" w:hAnsi="仿宋" w:eastAsia="仿宋" w:cs="仿宋_GB2312"/>
          <w:color w:val="000000"/>
          <w:kern w:val="0"/>
          <w:sz w:val="32"/>
          <w:szCs w:val="32"/>
        </w:rPr>
        <w:t>481.04</w:t>
      </w:r>
      <w:r>
        <w:rPr>
          <w:rFonts w:ascii="仿宋" w:hAnsi="仿宋" w:eastAsia="仿宋" w:cs="仿宋_GB2312"/>
          <w:color w:val="000000"/>
          <w:kern w:val="0"/>
          <w:sz w:val="32"/>
          <w:szCs w:val="32"/>
        </w:rPr>
        <w:t>万元，比上年预算数</w:t>
      </w:r>
      <w:r>
        <w:rPr>
          <w:rFonts w:hint="eastAsia" w:ascii="仿宋" w:hAnsi="仿宋" w:eastAsia="仿宋" w:cs="仿宋_GB2312"/>
          <w:color w:val="000000"/>
          <w:kern w:val="0"/>
          <w:sz w:val="32"/>
          <w:szCs w:val="32"/>
        </w:rPr>
        <w:t>减少77.12</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降低13.82</w:t>
      </w:r>
      <w:r>
        <w:rPr>
          <w:rFonts w:ascii="仿宋" w:hAnsi="仿宋" w:eastAsia="仿宋" w:cs="Verdana"/>
          <w:color w:val="000000"/>
          <w:kern w:val="0"/>
          <w:sz w:val="32"/>
          <w:szCs w:val="32"/>
        </w:rPr>
        <w:t>%</w:t>
      </w:r>
      <w:r>
        <w:rPr>
          <w:rFonts w:ascii="仿宋" w:hAnsi="仿宋" w:eastAsia="仿宋" w:cs="仿宋_GB2312"/>
          <w:color w:val="000000"/>
          <w:kern w:val="0"/>
          <w:sz w:val="32"/>
          <w:szCs w:val="32"/>
        </w:rPr>
        <w:t>。主要原因是：</w:t>
      </w:r>
      <w:r>
        <w:rPr>
          <w:rFonts w:hint="eastAsia" w:ascii="仿宋" w:hAnsi="仿宋" w:eastAsia="仿宋" w:cs="仿宋_GB2312"/>
          <w:color w:val="000000"/>
          <w:kern w:val="0"/>
          <w:sz w:val="32"/>
          <w:szCs w:val="32"/>
        </w:rPr>
        <w:t>预算填报口径调整。剔除填报口径因素影响，本年2082602</w:t>
      </w:r>
      <w:r>
        <w:rPr>
          <w:rFonts w:ascii="仿宋" w:hAnsi="仿宋" w:eastAsia="仿宋" w:cs="仿宋_GB2312"/>
          <w:color w:val="000000"/>
          <w:kern w:val="0"/>
          <w:sz w:val="32"/>
          <w:szCs w:val="32"/>
        </w:rPr>
        <w:t>社会保障和就业支出（类）</w:t>
      </w:r>
      <w:r>
        <w:rPr>
          <w:rFonts w:hint="eastAsia" w:ascii="仿宋" w:hAnsi="仿宋" w:eastAsia="仿宋" w:cs="仿宋_GB2312"/>
          <w:color w:val="000000"/>
          <w:kern w:val="0"/>
          <w:sz w:val="32"/>
          <w:szCs w:val="32"/>
        </w:rPr>
        <w:t>财政对基本养老保险基金的补助</w:t>
      </w:r>
      <w:r>
        <w:rPr>
          <w:rFonts w:ascii="仿宋" w:hAnsi="仿宋" w:eastAsia="仿宋" w:cs="仿宋_GB2312"/>
          <w:color w:val="000000"/>
          <w:kern w:val="0"/>
          <w:sz w:val="32"/>
          <w:szCs w:val="32"/>
        </w:rPr>
        <w:t>（款）</w:t>
      </w:r>
      <w:r>
        <w:rPr>
          <w:rFonts w:hint="eastAsia" w:ascii="仿宋" w:hAnsi="仿宋" w:eastAsia="仿宋" w:cs="仿宋_GB2312"/>
          <w:color w:val="000000"/>
          <w:kern w:val="0"/>
          <w:sz w:val="32"/>
          <w:szCs w:val="32"/>
        </w:rPr>
        <w:t>财政对城乡居民基本养老保险基金的补助(项)及2083001</w:t>
      </w:r>
      <w:r>
        <w:rPr>
          <w:rFonts w:ascii="仿宋" w:hAnsi="仿宋" w:eastAsia="仿宋" w:cs="仿宋_GB2312"/>
          <w:color w:val="000000"/>
          <w:kern w:val="0"/>
          <w:sz w:val="32"/>
          <w:szCs w:val="32"/>
        </w:rPr>
        <w:t>社会保障和就业支出（类）</w:t>
      </w:r>
      <w:r>
        <w:rPr>
          <w:rFonts w:hint="eastAsia" w:ascii="仿宋" w:hAnsi="仿宋" w:eastAsia="仿宋" w:cs="仿宋_GB2312"/>
          <w:color w:val="000000"/>
          <w:kern w:val="0"/>
          <w:sz w:val="32"/>
          <w:szCs w:val="32"/>
        </w:rPr>
        <w:t>财政代缴社会保险费支出</w:t>
      </w:r>
      <w:r>
        <w:rPr>
          <w:rFonts w:ascii="仿宋" w:hAnsi="仿宋" w:eastAsia="仿宋" w:cs="仿宋_GB2312"/>
          <w:color w:val="000000"/>
          <w:kern w:val="0"/>
          <w:sz w:val="32"/>
          <w:szCs w:val="32"/>
        </w:rPr>
        <w:t>（款）</w:t>
      </w:r>
      <w:r>
        <w:rPr>
          <w:rFonts w:hint="eastAsia" w:ascii="仿宋" w:hAnsi="仿宋" w:eastAsia="仿宋" w:cs="仿宋_GB2312"/>
          <w:color w:val="000000"/>
          <w:kern w:val="0"/>
          <w:sz w:val="32"/>
          <w:szCs w:val="32"/>
        </w:rPr>
        <w:t>财政代缴城乡居民基本养老保险费支出(项)两项支出比上年预算2089901</w:t>
      </w:r>
      <w:r>
        <w:rPr>
          <w:rFonts w:ascii="仿宋" w:hAnsi="仿宋" w:eastAsia="仿宋" w:cs="仿宋_GB2312"/>
          <w:color w:val="000000"/>
          <w:kern w:val="0"/>
          <w:sz w:val="32"/>
          <w:szCs w:val="32"/>
        </w:rPr>
        <w:t>社会保障和就业支出（类）</w:t>
      </w:r>
      <w:r>
        <w:rPr>
          <w:rFonts w:hint="eastAsia" w:ascii="仿宋" w:hAnsi="仿宋" w:eastAsia="仿宋" w:cs="仿宋_GB2312"/>
          <w:color w:val="000000"/>
          <w:kern w:val="0"/>
          <w:sz w:val="32"/>
          <w:szCs w:val="32"/>
        </w:rPr>
        <w:t>其他社会保障和就业支出（款）其他社会保障和就业支出（项）增加7.11万元，增长1.27%，原因是参保人数增加。</w:t>
      </w:r>
    </w:p>
    <w:p>
      <w:pPr>
        <w:widowControl/>
        <w:spacing w:line="600" w:lineRule="exact"/>
        <w:ind w:firstLine="64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6</w:t>
      </w:r>
      <w:r>
        <w:rPr>
          <w:rFonts w:ascii="仿宋" w:hAnsi="仿宋" w:eastAsia="仿宋" w:cs="仿宋_GB2312"/>
          <w:color w:val="000000"/>
          <w:kern w:val="0"/>
          <w:sz w:val="32"/>
          <w:szCs w:val="32"/>
        </w:rPr>
        <w:t>、</w:t>
      </w:r>
      <w:r>
        <w:rPr>
          <w:rFonts w:hint="eastAsia" w:ascii="仿宋" w:hAnsi="仿宋" w:eastAsia="仿宋" w:cs="仿宋_GB2312"/>
          <w:color w:val="000000"/>
          <w:kern w:val="0"/>
          <w:sz w:val="32"/>
          <w:szCs w:val="32"/>
        </w:rPr>
        <w:t>2083001</w:t>
      </w:r>
      <w:r>
        <w:rPr>
          <w:rFonts w:ascii="仿宋" w:hAnsi="仿宋" w:eastAsia="仿宋" w:cs="仿宋_GB2312"/>
          <w:color w:val="000000"/>
          <w:kern w:val="0"/>
          <w:sz w:val="32"/>
          <w:szCs w:val="32"/>
        </w:rPr>
        <w:t>社会保障和就业支出（类）</w:t>
      </w:r>
      <w:r>
        <w:rPr>
          <w:rFonts w:hint="eastAsia" w:ascii="仿宋" w:hAnsi="仿宋" w:eastAsia="仿宋" w:cs="仿宋_GB2312"/>
          <w:color w:val="000000"/>
          <w:kern w:val="0"/>
          <w:sz w:val="32"/>
          <w:szCs w:val="32"/>
        </w:rPr>
        <w:t>财政代缴社会保险费支出</w:t>
      </w:r>
      <w:r>
        <w:rPr>
          <w:rFonts w:ascii="仿宋" w:hAnsi="仿宋" w:eastAsia="仿宋" w:cs="仿宋_GB2312"/>
          <w:color w:val="000000"/>
          <w:kern w:val="0"/>
          <w:sz w:val="32"/>
          <w:szCs w:val="32"/>
        </w:rPr>
        <w:t>（款）</w:t>
      </w:r>
      <w:r>
        <w:rPr>
          <w:rFonts w:hint="eastAsia" w:ascii="仿宋" w:hAnsi="仿宋" w:eastAsia="仿宋" w:cs="仿宋_GB2312"/>
          <w:color w:val="000000"/>
          <w:kern w:val="0"/>
          <w:sz w:val="32"/>
          <w:szCs w:val="32"/>
        </w:rPr>
        <w:t>财政代缴城乡居民基本养老保险费支出(项)</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年预算数</w:t>
      </w:r>
      <w:r>
        <w:rPr>
          <w:rFonts w:hint="eastAsia" w:ascii="仿宋" w:hAnsi="仿宋" w:eastAsia="仿宋" w:cs="仿宋_GB2312"/>
          <w:color w:val="000000"/>
          <w:kern w:val="0"/>
          <w:sz w:val="32"/>
          <w:szCs w:val="32"/>
        </w:rPr>
        <w:t>84.23</w:t>
      </w:r>
      <w:r>
        <w:rPr>
          <w:rFonts w:ascii="仿宋" w:hAnsi="仿宋" w:eastAsia="仿宋" w:cs="仿宋_GB2312"/>
          <w:color w:val="000000"/>
          <w:kern w:val="0"/>
          <w:sz w:val="32"/>
          <w:szCs w:val="32"/>
        </w:rPr>
        <w:t>万元，比上年预算数</w:t>
      </w:r>
      <w:r>
        <w:rPr>
          <w:rFonts w:hint="eastAsia" w:ascii="仿宋" w:hAnsi="仿宋" w:eastAsia="仿宋" w:cs="仿宋_GB2312"/>
          <w:color w:val="000000"/>
          <w:kern w:val="0"/>
          <w:sz w:val="32"/>
          <w:szCs w:val="32"/>
        </w:rPr>
        <w:t>增加84.23</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增加100</w:t>
      </w:r>
      <w:r>
        <w:rPr>
          <w:rFonts w:ascii="仿宋" w:hAnsi="仿宋" w:eastAsia="仿宋" w:cs="Verdana"/>
          <w:color w:val="000000"/>
          <w:kern w:val="0"/>
          <w:sz w:val="32"/>
          <w:szCs w:val="32"/>
        </w:rPr>
        <w:t>%</w:t>
      </w:r>
      <w:r>
        <w:rPr>
          <w:rFonts w:ascii="仿宋" w:hAnsi="仿宋" w:eastAsia="仿宋" w:cs="仿宋_GB2312"/>
          <w:color w:val="000000"/>
          <w:kern w:val="0"/>
          <w:sz w:val="32"/>
          <w:szCs w:val="32"/>
        </w:rPr>
        <w:t>。主要原因是：</w:t>
      </w:r>
      <w:r>
        <w:rPr>
          <w:rFonts w:hint="eastAsia" w:ascii="仿宋" w:hAnsi="仿宋" w:eastAsia="仿宋" w:cs="仿宋_GB2312"/>
          <w:color w:val="000000"/>
          <w:kern w:val="0"/>
          <w:sz w:val="32"/>
          <w:szCs w:val="32"/>
        </w:rPr>
        <w:t>预算填报口径调整。</w:t>
      </w:r>
    </w:p>
    <w:p>
      <w:pPr>
        <w:widowControl/>
        <w:spacing w:line="600" w:lineRule="exact"/>
        <w:ind w:firstLine="64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7</w:t>
      </w:r>
      <w:r>
        <w:rPr>
          <w:rFonts w:ascii="仿宋" w:hAnsi="仿宋" w:eastAsia="仿宋" w:cs="仿宋_GB2312"/>
          <w:color w:val="000000"/>
          <w:kern w:val="0"/>
          <w:sz w:val="32"/>
          <w:szCs w:val="32"/>
        </w:rPr>
        <w:t>、</w:t>
      </w:r>
      <w:r>
        <w:rPr>
          <w:rFonts w:hint="eastAsia" w:ascii="仿宋" w:hAnsi="仿宋" w:eastAsia="仿宋" w:cs="仿宋_GB2312"/>
          <w:color w:val="000000"/>
          <w:kern w:val="0"/>
          <w:sz w:val="32"/>
          <w:szCs w:val="32"/>
        </w:rPr>
        <w:t>2101101卫生健康支出</w:t>
      </w:r>
      <w:r>
        <w:rPr>
          <w:rFonts w:ascii="仿宋" w:hAnsi="仿宋" w:eastAsia="仿宋" w:cs="仿宋_GB2312"/>
          <w:color w:val="000000"/>
          <w:kern w:val="0"/>
          <w:sz w:val="32"/>
          <w:szCs w:val="32"/>
        </w:rPr>
        <w:t>（类）</w:t>
      </w:r>
      <w:r>
        <w:rPr>
          <w:rFonts w:hint="eastAsia" w:ascii="仿宋" w:hAnsi="仿宋" w:eastAsia="仿宋" w:cs="仿宋_GB2312"/>
          <w:color w:val="000000"/>
          <w:kern w:val="0"/>
          <w:sz w:val="32"/>
          <w:szCs w:val="32"/>
        </w:rPr>
        <w:t>行政事业单位医疗</w:t>
      </w:r>
      <w:r>
        <w:rPr>
          <w:rFonts w:ascii="仿宋" w:hAnsi="仿宋" w:eastAsia="仿宋" w:cs="仿宋_GB2312"/>
          <w:color w:val="000000"/>
          <w:kern w:val="0"/>
          <w:sz w:val="32"/>
          <w:szCs w:val="32"/>
        </w:rPr>
        <w:t>（款）</w:t>
      </w:r>
      <w:r>
        <w:rPr>
          <w:rFonts w:hint="eastAsia" w:ascii="仿宋" w:hAnsi="仿宋" w:eastAsia="仿宋" w:cs="仿宋_GB2312"/>
          <w:color w:val="000000"/>
          <w:kern w:val="0"/>
          <w:sz w:val="32"/>
          <w:szCs w:val="32"/>
        </w:rPr>
        <w:t>行政单位医疗(项)</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年预算数</w:t>
      </w:r>
      <w:r>
        <w:rPr>
          <w:rFonts w:hint="eastAsia" w:ascii="仿宋" w:hAnsi="仿宋" w:eastAsia="仿宋" w:cs="仿宋_GB2312"/>
          <w:color w:val="000000"/>
          <w:kern w:val="0"/>
          <w:sz w:val="32"/>
          <w:szCs w:val="32"/>
        </w:rPr>
        <w:t>20.65</w:t>
      </w:r>
      <w:r>
        <w:rPr>
          <w:rFonts w:ascii="仿宋" w:hAnsi="仿宋" w:eastAsia="仿宋" w:cs="仿宋_GB2312"/>
          <w:color w:val="000000"/>
          <w:kern w:val="0"/>
          <w:sz w:val="32"/>
          <w:szCs w:val="32"/>
        </w:rPr>
        <w:t>万元，比上年预算数</w:t>
      </w:r>
      <w:r>
        <w:rPr>
          <w:rFonts w:hint="eastAsia" w:ascii="仿宋" w:hAnsi="仿宋" w:eastAsia="仿宋" w:cs="仿宋_GB2312"/>
          <w:color w:val="000000"/>
          <w:kern w:val="0"/>
          <w:sz w:val="32"/>
          <w:szCs w:val="32"/>
        </w:rPr>
        <w:t>增加0.66</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增加3.3</w:t>
      </w:r>
      <w:r>
        <w:rPr>
          <w:rFonts w:ascii="仿宋" w:hAnsi="仿宋" w:eastAsia="仿宋" w:cs="Verdana"/>
          <w:color w:val="000000"/>
          <w:kern w:val="0"/>
          <w:sz w:val="32"/>
          <w:szCs w:val="32"/>
        </w:rPr>
        <w:t>%</w:t>
      </w:r>
      <w:r>
        <w:rPr>
          <w:rFonts w:ascii="仿宋" w:hAnsi="仿宋" w:eastAsia="仿宋" w:cs="仿宋_GB2312"/>
          <w:color w:val="000000"/>
          <w:kern w:val="0"/>
          <w:sz w:val="32"/>
          <w:szCs w:val="32"/>
        </w:rPr>
        <w:t>。主要原因是：</w:t>
      </w:r>
      <w:r>
        <w:rPr>
          <w:rFonts w:hint="eastAsia" w:ascii="仿宋" w:hAnsi="仿宋" w:eastAsia="仿宋" w:cs="仿宋_GB2312"/>
          <w:color w:val="000000"/>
          <w:kern w:val="0"/>
          <w:sz w:val="32"/>
          <w:szCs w:val="32"/>
        </w:rPr>
        <w:t>预算填报口径调整。剔除填报口径因素影响，本年比年年减少4.95万元，降低19.34%，主要是由于机构整合，人员减少，缴费随之减少。</w:t>
      </w:r>
    </w:p>
    <w:p>
      <w:pPr>
        <w:widowControl/>
        <w:spacing w:line="600" w:lineRule="exact"/>
        <w:ind w:firstLine="64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8</w:t>
      </w:r>
      <w:r>
        <w:rPr>
          <w:rFonts w:ascii="仿宋" w:hAnsi="仿宋" w:eastAsia="仿宋" w:cs="仿宋_GB2312"/>
          <w:color w:val="000000"/>
          <w:kern w:val="0"/>
          <w:sz w:val="32"/>
          <w:szCs w:val="32"/>
        </w:rPr>
        <w:t>、</w:t>
      </w:r>
      <w:r>
        <w:rPr>
          <w:rFonts w:hint="eastAsia" w:ascii="仿宋" w:hAnsi="仿宋" w:eastAsia="仿宋" w:cs="仿宋_GB2312"/>
          <w:color w:val="000000"/>
          <w:kern w:val="0"/>
          <w:sz w:val="32"/>
          <w:szCs w:val="32"/>
        </w:rPr>
        <w:t>2210201住房保障</w:t>
      </w:r>
      <w:r>
        <w:rPr>
          <w:rFonts w:ascii="仿宋" w:hAnsi="仿宋" w:eastAsia="仿宋" w:cs="仿宋_GB2312"/>
          <w:color w:val="000000"/>
          <w:kern w:val="0"/>
          <w:sz w:val="32"/>
          <w:szCs w:val="32"/>
        </w:rPr>
        <w:t>支出（类）</w:t>
      </w:r>
      <w:r>
        <w:rPr>
          <w:rFonts w:hint="eastAsia" w:ascii="仿宋" w:hAnsi="仿宋" w:eastAsia="仿宋" w:cs="仿宋_GB2312"/>
          <w:color w:val="000000"/>
          <w:kern w:val="0"/>
          <w:sz w:val="32"/>
          <w:szCs w:val="32"/>
        </w:rPr>
        <w:t>住房改革支出</w:t>
      </w:r>
      <w:r>
        <w:rPr>
          <w:rFonts w:ascii="仿宋" w:hAnsi="仿宋" w:eastAsia="仿宋" w:cs="仿宋_GB2312"/>
          <w:color w:val="000000"/>
          <w:kern w:val="0"/>
          <w:sz w:val="32"/>
          <w:szCs w:val="32"/>
        </w:rPr>
        <w:t>（款）</w:t>
      </w:r>
      <w:r>
        <w:rPr>
          <w:rFonts w:hint="eastAsia" w:ascii="仿宋" w:hAnsi="仿宋" w:eastAsia="仿宋" w:cs="仿宋_GB2312"/>
          <w:color w:val="000000"/>
          <w:kern w:val="0"/>
          <w:sz w:val="32"/>
          <w:szCs w:val="32"/>
        </w:rPr>
        <w:t>住房公积金(项)</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年预算数</w:t>
      </w:r>
      <w:r>
        <w:rPr>
          <w:rFonts w:hint="eastAsia" w:ascii="仿宋" w:hAnsi="仿宋" w:eastAsia="仿宋" w:cs="仿宋_GB2312"/>
          <w:color w:val="000000"/>
          <w:kern w:val="0"/>
          <w:sz w:val="32"/>
          <w:szCs w:val="32"/>
        </w:rPr>
        <w:t>27.14</w:t>
      </w:r>
      <w:r>
        <w:rPr>
          <w:rFonts w:ascii="仿宋" w:hAnsi="仿宋" w:eastAsia="仿宋" w:cs="仿宋_GB2312"/>
          <w:color w:val="000000"/>
          <w:kern w:val="0"/>
          <w:sz w:val="32"/>
          <w:szCs w:val="32"/>
        </w:rPr>
        <w:t>万元，比上年预算数</w:t>
      </w:r>
      <w:r>
        <w:rPr>
          <w:rFonts w:hint="eastAsia" w:ascii="仿宋" w:hAnsi="仿宋" w:eastAsia="仿宋" w:cs="仿宋_GB2312"/>
          <w:color w:val="000000"/>
          <w:kern w:val="0"/>
          <w:sz w:val="32"/>
          <w:szCs w:val="32"/>
        </w:rPr>
        <w:t>减少11.93</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降低30.53</w:t>
      </w:r>
      <w:r>
        <w:rPr>
          <w:rFonts w:ascii="仿宋" w:hAnsi="仿宋" w:eastAsia="仿宋" w:cs="Verdana"/>
          <w:color w:val="000000"/>
          <w:kern w:val="0"/>
          <w:sz w:val="32"/>
          <w:szCs w:val="32"/>
        </w:rPr>
        <w:t>%</w:t>
      </w:r>
      <w:r>
        <w:rPr>
          <w:rFonts w:ascii="仿宋" w:hAnsi="仿宋" w:eastAsia="仿宋" w:cs="仿宋_GB2312"/>
          <w:color w:val="000000"/>
          <w:kern w:val="0"/>
          <w:sz w:val="32"/>
          <w:szCs w:val="32"/>
        </w:rPr>
        <w:t>。主要原因是：</w:t>
      </w:r>
      <w:r>
        <w:rPr>
          <w:rFonts w:hint="eastAsia" w:ascii="仿宋" w:hAnsi="仿宋" w:eastAsia="仿宋" w:cs="仿宋_GB2312"/>
          <w:color w:val="000000"/>
          <w:kern w:val="0"/>
          <w:sz w:val="32"/>
          <w:szCs w:val="32"/>
        </w:rPr>
        <w:t>机构整合，人员减少。</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六、关于一般公共预算基本支出情况表（部门经济科目）的说明</w:t>
      </w:r>
    </w:p>
    <w:p>
      <w:pPr>
        <w:pStyle w:val="2"/>
        <w:spacing w:before="214" w:line="600" w:lineRule="exact"/>
        <w:ind w:left="215" w:right="278" w:firstLine="641"/>
        <w:rPr>
          <w:rFonts w:ascii="仿宋" w:hAnsi="仿宋" w:eastAsia="仿宋"/>
          <w:color w:val="000000"/>
          <w:kern w:val="0"/>
          <w:lang w:val="en-US"/>
        </w:rPr>
      </w:pPr>
      <w:r>
        <w:rPr>
          <w:rFonts w:hint="eastAsia" w:ascii="仿宋" w:hAnsi="仿宋" w:eastAsia="仿宋"/>
          <w:color w:val="000000"/>
          <w:kern w:val="0"/>
        </w:rPr>
        <w:t>集贤县</w:t>
      </w:r>
      <w:r>
        <w:rPr>
          <w:rFonts w:hint="eastAsia" w:ascii="仿宋" w:hAnsi="仿宋" w:eastAsia="仿宋"/>
          <w:color w:val="000000"/>
          <w:kern w:val="0"/>
          <w:lang w:val="en-US"/>
        </w:rPr>
        <w:t>人力资源和社会保障局</w:t>
      </w:r>
      <w:r>
        <w:rPr>
          <w:rFonts w:hint="eastAsia" w:ascii="仿宋" w:hAnsi="仿宋" w:eastAsia="仿宋" w:cs="Verdana"/>
          <w:color w:val="000000"/>
          <w:kern w:val="0"/>
        </w:rPr>
        <w:t>2020</w:t>
      </w:r>
      <w:r>
        <w:rPr>
          <w:rFonts w:ascii="仿宋" w:hAnsi="仿宋" w:eastAsia="仿宋"/>
          <w:color w:val="000000"/>
          <w:kern w:val="0"/>
        </w:rPr>
        <w:t>年一般公共预算基本支出</w:t>
      </w:r>
      <w:r>
        <w:rPr>
          <w:rFonts w:hint="eastAsia" w:ascii="仿宋" w:hAnsi="仿宋" w:eastAsia="仿宋"/>
          <w:color w:val="000000"/>
          <w:kern w:val="0"/>
          <w:lang w:val="en-US"/>
        </w:rPr>
        <w:t>387.80</w:t>
      </w:r>
      <w:r>
        <w:rPr>
          <w:rFonts w:ascii="仿宋" w:hAnsi="仿宋" w:eastAsia="仿宋"/>
          <w:color w:val="000000"/>
          <w:kern w:val="0"/>
        </w:rPr>
        <w:t>万元，其中：工资福利支出</w:t>
      </w:r>
      <w:r>
        <w:rPr>
          <w:rFonts w:hint="eastAsia" w:ascii="仿宋" w:hAnsi="仿宋" w:eastAsia="仿宋"/>
          <w:color w:val="000000"/>
          <w:kern w:val="0"/>
          <w:lang w:val="en-US"/>
        </w:rPr>
        <w:t>338.01</w:t>
      </w:r>
      <w:r>
        <w:rPr>
          <w:rFonts w:ascii="仿宋" w:hAnsi="仿宋" w:eastAsia="仿宋"/>
          <w:color w:val="000000"/>
          <w:kern w:val="0"/>
        </w:rPr>
        <w:t>万元，主要包括：基本工资</w:t>
      </w:r>
      <w:r>
        <w:rPr>
          <w:rFonts w:hint="eastAsia" w:ascii="仿宋" w:hAnsi="仿宋" w:eastAsia="仿宋"/>
          <w:color w:val="000000"/>
          <w:kern w:val="0"/>
          <w:lang w:val="en-US"/>
        </w:rPr>
        <w:t>146.59</w:t>
      </w:r>
      <w:r>
        <w:rPr>
          <w:rFonts w:ascii="仿宋" w:hAnsi="仿宋" w:eastAsia="仿宋"/>
          <w:color w:val="000000"/>
          <w:kern w:val="0"/>
        </w:rPr>
        <w:t>万元、津贴补贴</w:t>
      </w:r>
      <w:r>
        <w:rPr>
          <w:rFonts w:hint="eastAsia" w:ascii="仿宋" w:hAnsi="仿宋" w:eastAsia="仿宋"/>
          <w:color w:val="000000"/>
          <w:kern w:val="0"/>
          <w:lang w:val="en-US"/>
        </w:rPr>
        <w:t>93.27</w:t>
      </w:r>
      <w:r>
        <w:rPr>
          <w:rFonts w:ascii="仿宋" w:hAnsi="仿宋" w:eastAsia="仿宋"/>
          <w:color w:val="000000"/>
          <w:kern w:val="0"/>
        </w:rPr>
        <w:t>万元、奖金</w:t>
      </w:r>
      <w:r>
        <w:rPr>
          <w:rFonts w:hint="eastAsia" w:ascii="仿宋" w:hAnsi="仿宋" w:eastAsia="仿宋"/>
          <w:color w:val="000000"/>
          <w:kern w:val="0"/>
          <w:lang w:val="en-US"/>
        </w:rPr>
        <w:t>11.85</w:t>
      </w:r>
      <w:r>
        <w:rPr>
          <w:rFonts w:ascii="仿宋" w:hAnsi="仿宋" w:eastAsia="仿宋"/>
          <w:color w:val="000000"/>
          <w:kern w:val="0"/>
        </w:rPr>
        <w:t>万元、</w:t>
      </w:r>
      <w:r>
        <w:rPr>
          <w:rFonts w:hint="eastAsia" w:ascii="仿宋" w:hAnsi="仿宋" w:eastAsia="仿宋"/>
          <w:color w:val="000000"/>
          <w:kern w:val="0"/>
        </w:rPr>
        <w:t>伙食补助费</w:t>
      </w:r>
      <w:r>
        <w:rPr>
          <w:rFonts w:hint="eastAsia" w:ascii="仿宋" w:hAnsi="仿宋" w:eastAsia="仿宋"/>
          <w:color w:val="000000"/>
          <w:kern w:val="0"/>
          <w:lang w:val="en-US"/>
        </w:rPr>
        <w:t>0</w:t>
      </w:r>
      <w:r>
        <w:rPr>
          <w:rFonts w:ascii="仿宋" w:hAnsi="仿宋" w:eastAsia="仿宋"/>
          <w:color w:val="000000"/>
          <w:kern w:val="0"/>
        </w:rPr>
        <w:t>万元</w:t>
      </w:r>
      <w:r>
        <w:rPr>
          <w:rFonts w:hint="eastAsia" w:ascii="仿宋" w:hAnsi="仿宋" w:eastAsia="仿宋"/>
          <w:color w:val="000000"/>
          <w:kern w:val="0"/>
        </w:rPr>
        <w:t>、绩效工资</w:t>
      </w:r>
      <w:r>
        <w:rPr>
          <w:rFonts w:hint="eastAsia" w:ascii="仿宋" w:hAnsi="仿宋" w:eastAsia="仿宋"/>
          <w:color w:val="000000"/>
          <w:kern w:val="0"/>
          <w:lang w:val="en-US"/>
        </w:rPr>
        <w:t>0</w:t>
      </w:r>
      <w:r>
        <w:rPr>
          <w:rFonts w:ascii="仿宋" w:hAnsi="仿宋" w:eastAsia="仿宋"/>
          <w:color w:val="000000"/>
          <w:kern w:val="0"/>
        </w:rPr>
        <w:t>万元</w:t>
      </w:r>
      <w:r>
        <w:rPr>
          <w:rFonts w:hint="eastAsia" w:ascii="仿宋" w:hAnsi="仿宋" w:eastAsia="仿宋"/>
          <w:color w:val="000000"/>
          <w:kern w:val="0"/>
        </w:rPr>
        <w:t>、机关事业单位基本养老保险缴费</w:t>
      </w:r>
      <w:r>
        <w:rPr>
          <w:rFonts w:hint="eastAsia" w:ascii="仿宋" w:hAnsi="仿宋" w:eastAsia="仿宋"/>
          <w:color w:val="000000"/>
          <w:kern w:val="0"/>
          <w:lang w:val="en-US"/>
        </w:rPr>
        <w:t>39.20</w:t>
      </w:r>
      <w:r>
        <w:rPr>
          <w:rFonts w:ascii="仿宋" w:hAnsi="仿宋" w:eastAsia="仿宋"/>
          <w:color w:val="000000"/>
          <w:kern w:val="0"/>
        </w:rPr>
        <w:t>万元</w:t>
      </w:r>
      <w:r>
        <w:rPr>
          <w:rFonts w:hint="eastAsia" w:ascii="仿宋" w:hAnsi="仿宋" w:eastAsia="仿宋"/>
          <w:color w:val="000000"/>
          <w:kern w:val="0"/>
        </w:rPr>
        <w:t>、职业年金缴费</w:t>
      </w:r>
      <w:r>
        <w:rPr>
          <w:rFonts w:hint="eastAsia" w:ascii="仿宋" w:hAnsi="仿宋" w:eastAsia="仿宋"/>
          <w:color w:val="000000"/>
          <w:kern w:val="0"/>
          <w:lang w:val="en-US"/>
        </w:rPr>
        <w:t>0</w:t>
      </w:r>
      <w:r>
        <w:rPr>
          <w:rFonts w:ascii="仿宋" w:hAnsi="仿宋" w:eastAsia="仿宋"/>
          <w:color w:val="000000"/>
          <w:kern w:val="0"/>
        </w:rPr>
        <w:t>万元</w:t>
      </w:r>
      <w:r>
        <w:rPr>
          <w:rFonts w:hint="eastAsia" w:ascii="仿宋" w:hAnsi="仿宋" w:eastAsia="仿宋"/>
          <w:color w:val="000000"/>
          <w:kern w:val="0"/>
        </w:rPr>
        <w:t>、职工基本医疗保险缴费</w:t>
      </w:r>
      <w:r>
        <w:rPr>
          <w:rFonts w:hint="eastAsia" w:ascii="仿宋" w:hAnsi="仿宋" w:eastAsia="仿宋"/>
          <w:color w:val="000000"/>
          <w:kern w:val="0"/>
          <w:lang w:val="en-US"/>
        </w:rPr>
        <w:t>13.57</w:t>
      </w:r>
      <w:r>
        <w:rPr>
          <w:rFonts w:ascii="仿宋" w:hAnsi="仿宋" w:eastAsia="仿宋"/>
          <w:color w:val="000000"/>
          <w:kern w:val="0"/>
        </w:rPr>
        <w:t>万元</w:t>
      </w:r>
      <w:r>
        <w:rPr>
          <w:rFonts w:hint="eastAsia" w:ascii="仿宋" w:hAnsi="仿宋" w:eastAsia="仿宋"/>
          <w:color w:val="000000"/>
          <w:kern w:val="0"/>
        </w:rPr>
        <w:t>、公务员医疗补助缴费</w:t>
      </w:r>
      <w:r>
        <w:rPr>
          <w:rFonts w:hint="eastAsia" w:ascii="仿宋" w:hAnsi="仿宋" w:eastAsia="仿宋"/>
          <w:color w:val="000000"/>
          <w:kern w:val="0"/>
          <w:lang w:val="en-US"/>
        </w:rPr>
        <w:t>0</w:t>
      </w:r>
      <w:r>
        <w:rPr>
          <w:rFonts w:ascii="仿宋" w:hAnsi="仿宋" w:eastAsia="仿宋"/>
          <w:color w:val="000000"/>
          <w:kern w:val="0"/>
        </w:rPr>
        <w:t>万元</w:t>
      </w:r>
      <w:r>
        <w:rPr>
          <w:rFonts w:hint="eastAsia" w:ascii="仿宋" w:hAnsi="仿宋" w:eastAsia="仿宋"/>
          <w:color w:val="000000"/>
          <w:kern w:val="0"/>
        </w:rPr>
        <w:t>、其他社会保障缴费</w:t>
      </w:r>
      <w:r>
        <w:rPr>
          <w:rFonts w:hint="eastAsia" w:ascii="仿宋" w:hAnsi="仿宋" w:eastAsia="仿宋"/>
          <w:color w:val="000000"/>
          <w:kern w:val="0"/>
          <w:lang w:val="en-US"/>
        </w:rPr>
        <w:t>0</w:t>
      </w:r>
      <w:r>
        <w:rPr>
          <w:rFonts w:ascii="仿宋" w:hAnsi="仿宋" w:eastAsia="仿宋"/>
          <w:color w:val="000000"/>
          <w:kern w:val="0"/>
        </w:rPr>
        <w:t>万元</w:t>
      </w:r>
      <w:r>
        <w:rPr>
          <w:rFonts w:hint="eastAsia" w:ascii="仿宋" w:hAnsi="仿宋" w:eastAsia="仿宋"/>
          <w:color w:val="000000"/>
          <w:kern w:val="0"/>
        </w:rPr>
        <w:t>、住房公积金</w:t>
      </w:r>
      <w:r>
        <w:rPr>
          <w:rFonts w:hint="eastAsia" w:ascii="仿宋" w:hAnsi="仿宋" w:eastAsia="仿宋"/>
          <w:color w:val="000000"/>
          <w:kern w:val="0"/>
          <w:lang w:val="en-US"/>
        </w:rPr>
        <w:t>27.14</w:t>
      </w:r>
      <w:r>
        <w:rPr>
          <w:rFonts w:ascii="仿宋" w:hAnsi="仿宋" w:eastAsia="仿宋"/>
          <w:color w:val="000000"/>
          <w:kern w:val="0"/>
        </w:rPr>
        <w:t>万元</w:t>
      </w:r>
      <w:r>
        <w:rPr>
          <w:rFonts w:hint="eastAsia" w:ascii="仿宋" w:hAnsi="仿宋" w:eastAsia="仿宋"/>
          <w:color w:val="000000"/>
          <w:kern w:val="0"/>
        </w:rPr>
        <w:t>、医疗费</w:t>
      </w:r>
      <w:r>
        <w:rPr>
          <w:rFonts w:hint="eastAsia" w:ascii="仿宋" w:hAnsi="仿宋" w:eastAsia="仿宋"/>
          <w:color w:val="000000"/>
          <w:kern w:val="0"/>
          <w:lang w:val="en-US"/>
        </w:rPr>
        <w:t>0.29</w:t>
      </w:r>
      <w:r>
        <w:rPr>
          <w:rFonts w:ascii="仿宋" w:hAnsi="仿宋" w:eastAsia="仿宋"/>
          <w:color w:val="000000"/>
          <w:kern w:val="0"/>
        </w:rPr>
        <w:t>万元</w:t>
      </w:r>
      <w:r>
        <w:rPr>
          <w:rFonts w:hint="eastAsia" w:ascii="仿宋" w:hAnsi="仿宋" w:eastAsia="仿宋"/>
          <w:color w:val="000000"/>
          <w:kern w:val="0"/>
        </w:rPr>
        <w:t>、</w:t>
      </w:r>
      <w:r>
        <w:rPr>
          <w:rFonts w:ascii="仿宋" w:hAnsi="仿宋" w:eastAsia="仿宋"/>
          <w:color w:val="000000"/>
          <w:kern w:val="0"/>
        </w:rPr>
        <w:t>其他工资福利支出</w:t>
      </w:r>
      <w:r>
        <w:rPr>
          <w:rFonts w:hint="eastAsia" w:ascii="仿宋" w:hAnsi="仿宋" w:eastAsia="仿宋"/>
          <w:color w:val="000000"/>
          <w:kern w:val="0"/>
          <w:lang w:val="en-US"/>
        </w:rPr>
        <w:t>6.10</w:t>
      </w:r>
      <w:r>
        <w:rPr>
          <w:rFonts w:ascii="仿宋" w:hAnsi="仿宋" w:eastAsia="仿宋"/>
          <w:color w:val="000000"/>
          <w:kern w:val="0"/>
          <w:lang w:val="en-US"/>
        </w:rPr>
        <w:t>万元。</w:t>
      </w:r>
    </w:p>
    <w:p>
      <w:pPr>
        <w:pStyle w:val="2"/>
        <w:spacing w:before="214" w:line="600" w:lineRule="exact"/>
        <w:ind w:left="215" w:right="278" w:firstLine="641"/>
      </w:pPr>
      <w:r>
        <w:rPr>
          <w:rFonts w:ascii="仿宋" w:hAnsi="仿宋" w:eastAsia="仿宋"/>
          <w:color w:val="000000"/>
          <w:kern w:val="0"/>
          <w:lang w:val="en-US"/>
        </w:rPr>
        <w:t>按定额管理的商品</w:t>
      </w:r>
      <w:r>
        <w:rPr>
          <w:rFonts w:ascii="仿宋" w:hAnsi="仿宋" w:eastAsia="仿宋"/>
          <w:color w:val="000000"/>
          <w:kern w:val="0"/>
        </w:rPr>
        <w:t>服务支出</w:t>
      </w:r>
      <w:r>
        <w:rPr>
          <w:rFonts w:hint="eastAsia" w:ascii="仿宋" w:hAnsi="仿宋" w:eastAsia="仿宋"/>
          <w:color w:val="000000"/>
          <w:kern w:val="0"/>
          <w:lang w:val="en-US"/>
        </w:rPr>
        <w:t>8.60</w:t>
      </w:r>
      <w:r>
        <w:rPr>
          <w:rFonts w:ascii="仿宋" w:hAnsi="仿宋" w:eastAsia="仿宋"/>
          <w:color w:val="000000"/>
          <w:kern w:val="0"/>
        </w:rPr>
        <w:t>万元，主要包括：办公费</w:t>
      </w:r>
      <w:r>
        <w:rPr>
          <w:rFonts w:hint="eastAsia" w:ascii="仿宋" w:hAnsi="仿宋" w:eastAsia="仿宋"/>
          <w:color w:val="000000"/>
          <w:kern w:val="0"/>
          <w:lang w:val="en-US"/>
        </w:rPr>
        <w:t>2.10</w:t>
      </w:r>
      <w:r>
        <w:rPr>
          <w:rFonts w:ascii="仿宋" w:hAnsi="仿宋" w:eastAsia="仿宋"/>
          <w:color w:val="000000"/>
          <w:kern w:val="0"/>
        </w:rPr>
        <w:t>万元、</w:t>
      </w:r>
      <w:r>
        <w:rPr>
          <w:rFonts w:hint="eastAsia" w:ascii="仿宋" w:hAnsi="仿宋" w:eastAsia="仿宋"/>
          <w:color w:val="000000"/>
          <w:kern w:val="0"/>
        </w:rPr>
        <w:t>印刷费</w:t>
      </w:r>
      <w:r>
        <w:rPr>
          <w:rFonts w:hint="eastAsia" w:ascii="仿宋" w:hAnsi="仿宋" w:eastAsia="仿宋"/>
          <w:color w:val="000000"/>
          <w:kern w:val="0"/>
          <w:lang w:val="en-US"/>
        </w:rPr>
        <w:t>0.10</w:t>
      </w:r>
      <w:r>
        <w:rPr>
          <w:rFonts w:ascii="仿宋" w:hAnsi="仿宋" w:eastAsia="仿宋"/>
          <w:color w:val="000000"/>
          <w:kern w:val="0"/>
        </w:rPr>
        <w:t>万元</w:t>
      </w:r>
      <w:r>
        <w:rPr>
          <w:rFonts w:hint="eastAsia" w:ascii="仿宋" w:hAnsi="仿宋" w:eastAsia="仿宋"/>
          <w:color w:val="000000"/>
          <w:kern w:val="0"/>
        </w:rPr>
        <w:t>、咨询费</w:t>
      </w:r>
      <w:r>
        <w:rPr>
          <w:rFonts w:hint="eastAsia" w:ascii="仿宋" w:hAnsi="仿宋" w:eastAsia="仿宋"/>
          <w:color w:val="000000"/>
          <w:kern w:val="0"/>
          <w:lang w:val="en-US"/>
        </w:rPr>
        <w:t>0</w:t>
      </w:r>
      <w:r>
        <w:rPr>
          <w:rFonts w:ascii="仿宋" w:hAnsi="仿宋" w:eastAsia="仿宋"/>
          <w:color w:val="000000"/>
          <w:kern w:val="0"/>
        </w:rPr>
        <w:t>万元</w:t>
      </w:r>
      <w:r>
        <w:rPr>
          <w:rFonts w:hint="eastAsia" w:ascii="仿宋" w:hAnsi="仿宋" w:eastAsia="仿宋"/>
          <w:color w:val="000000"/>
          <w:kern w:val="0"/>
        </w:rPr>
        <w:t>、</w:t>
      </w:r>
      <w:r>
        <w:rPr>
          <w:rFonts w:ascii="仿宋" w:hAnsi="仿宋" w:eastAsia="仿宋"/>
          <w:color w:val="000000"/>
          <w:kern w:val="0"/>
          <w:lang w:val="en-US"/>
        </w:rPr>
        <w:t>水费</w:t>
      </w:r>
      <w:r>
        <w:rPr>
          <w:rFonts w:hint="eastAsia" w:ascii="仿宋" w:hAnsi="仿宋" w:eastAsia="仿宋"/>
          <w:color w:val="000000"/>
          <w:kern w:val="0"/>
          <w:lang w:val="en-US"/>
        </w:rPr>
        <w:t>0.05</w:t>
      </w:r>
      <w:r>
        <w:rPr>
          <w:rFonts w:ascii="仿宋" w:hAnsi="仿宋" w:eastAsia="仿宋"/>
          <w:color w:val="000000"/>
          <w:kern w:val="0"/>
          <w:lang w:val="en-US"/>
        </w:rPr>
        <w:t>万元、电费</w:t>
      </w:r>
      <w:r>
        <w:rPr>
          <w:rFonts w:hint="eastAsia" w:ascii="仿宋" w:hAnsi="仿宋" w:eastAsia="仿宋"/>
          <w:color w:val="000000"/>
          <w:kern w:val="0"/>
          <w:lang w:val="en-US"/>
        </w:rPr>
        <w:t>0</w:t>
      </w:r>
      <w:r>
        <w:rPr>
          <w:rFonts w:ascii="仿宋" w:hAnsi="仿宋" w:eastAsia="仿宋"/>
          <w:color w:val="000000"/>
          <w:kern w:val="0"/>
          <w:lang w:val="en-US"/>
        </w:rPr>
        <w:t>万元、</w:t>
      </w:r>
      <w:r>
        <w:rPr>
          <w:rFonts w:hint="eastAsia" w:ascii="仿宋" w:hAnsi="仿宋" w:eastAsia="仿宋"/>
          <w:color w:val="000000"/>
          <w:kern w:val="0"/>
          <w:lang w:val="en-US"/>
        </w:rPr>
        <w:t>邮电费2.20万元、差旅费1.50万元、维修（护）费1.50万元、劳务费0.17万元、委托业务费0.08万元、公务用车运行维护费0.80万元、其他交通费用0.10万元</w:t>
      </w:r>
      <w:r>
        <w:rPr>
          <w:rFonts w:ascii="仿宋" w:hAnsi="仿宋" w:eastAsia="仿宋"/>
          <w:color w:val="000000"/>
          <w:kern w:val="0"/>
          <w:lang w:val="en-US"/>
        </w:rPr>
        <w:t>。</w:t>
      </w:r>
    </w:p>
    <w:p>
      <w:pPr>
        <w:widowControl/>
        <w:spacing w:line="600" w:lineRule="exact"/>
        <w:ind w:firstLine="640"/>
        <w:rPr>
          <w:spacing w:val="11"/>
        </w:rPr>
      </w:pPr>
      <w:r>
        <w:rPr>
          <w:rFonts w:ascii="仿宋" w:hAnsi="仿宋" w:eastAsia="仿宋" w:cs="仿宋_GB2312"/>
          <w:color w:val="000000"/>
          <w:kern w:val="0"/>
          <w:sz w:val="32"/>
          <w:szCs w:val="32"/>
        </w:rPr>
        <w:t>对个人和家庭补助支出</w:t>
      </w:r>
      <w:r>
        <w:rPr>
          <w:rFonts w:hint="eastAsia" w:ascii="仿宋" w:hAnsi="仿宋" w:eastAsia="仿宋" w:cs="仿宋_GB2312"/>
          <w:color w:val="000000"/>
          <w:kern w:val="0"/>
          <w:sz w:val="32"/>
          <w:szCs w:val="32"/>
        </w:rPr>
        <w:t>41.19</w:t>
      </w:r>
      <w:r>
        <w:rPr>
          <w:rFonts w:ascii="仿宋" w:hAnsi="仿宋" w:eastAsia="仿宋" w:cs="仿宋_GB2312"/>
          <w:color w:val="000000"/>
          <w:kern w:val="0"/>
          <w:sz w:val="32"/>
          <w:szCs w:val="32"/>
        </w:rPr>
        <w:t>万元，主要包括：离休费</w:t>
      </w:r>
      <w:r>
        <w:rPr>
          <w:rFonts w:hint="eastAsia" w:ascii="仿宋" w:hAnsi="仿宋" w:eastAsia="仿宋" w:cs="仿宋_GB2312"/>
          <w:color w:val="000000"/>
          <w:kern w:val="0"/>
          <w:sz w:val="32"/>
          <w:szCs w:val="32"/>
        </w:rPr>
        <w:t>11.45</w:t>
      </w:r>
      <w:r>
        <w:rPr>
          <w:rFonts w:ascii="仿宋" w:hAnsi="仿宋" w:eastAsia="仿宋" w:cs="仿宋_GB2312"/>
          <w:color w:val="000000"/>
          <w:kern w:val="0"/>
          <w:sz w:val="32"/>
          <w:szCs w:val="32"/>
        </w:rPr>
        <w:t>万元、退休费</w:t>
      </w:r>
      <w:r>
        <w:rPr>
          <w:rFonts w:hint="eastAsia" w:ascii="仿宋" w:hAnsi="仿宋" w:eastAsia="仿宋" w:cs="仿宋_GB2312"/>
          <w:color w:val="000000"/>
          <w:kern w:val="0"/>
          <w:sz w:val="32"/>
          <w:szCs w:val="32"/>
        </w:rPr>
        <w:t>22.08</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退职（役）费0</w:t>
      </w:r>
      <w:r>
        <w:rPr>
          <w:rFonts w:ascii="仿宋" w:hAnsi="仿宋" w:eastAsia="仿宋" w:cs="仿宋_GB2312"/>
          <w:color w:val="000000"/>
          <w:kern w:val="0"/>
          <w:sz w:val="32"/>
          <w:szCs w:val="32"/>
        </w:rPr>
        <w:t>万元、抚恤金</w:t>
      </w:r>
      <w:r>
        <w:rPr>
          <w:rFonts w:hint="eastAsia" w:ascii="仿宋" w:hAnsi="仿宋" w:eastAsia="仿宋" w:cs="仿宋_GB2312"/>
          <w:color w:val="000000"/>
          <w:kern w:val="0"/>
          <w:sz w:val="32"/>
          <w:szCs w:val="32"/>
        </w:rPr>
        <w:t>0</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、生活补助0.71</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、救济费0万元、医疗费补助6.79万元、助学金0万元、奖励金0.04万元、个人农业生产补贴0万元、其他对个人和家庭的补助0.12万元</w:t>
      </w:r>
      <w:r>
        <w:rPr>
          <w:rFonts w:ascii="仿宋" w:hAnsi="仿宋" w:eastAsia="仿宋" w:cs="仿宋_GB2312"/>
          <w:color w:val="000000"/>
          <w:kern w:val="0"/>
          <w:sz w:val="32"/>
          <w:szCs w:val="32"/>
        </w:rPr>
        <w:t>。</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项目支出</w:t>
      </w:r>
      <w:r>
        <w:rPr>
          <w:rFonts w:hint="eastAsia" w:ascii="仿宋" w:hAnsi="仿宋" w:eastAsia="仿宋" w:cs="仿宋_GB2312"/>
          <w:color w:val="000000"/>
          <w:kern w:val="0"/>
          <w:sz w:val="32"/>
          <w:szCs w:val="32"/>
        </w:rPr>
        <w:t>9,907.56</w:t>
      </w:r>
      <w:r>
        <w:rPr>
          <w:rFonts w:ascii="仿宋" w:hAnsi="仿宋" w:eastAsia="仿宋" w:cs="仿宋_GB2312"/>
          <w:color w:val="000000"/>
          <w:kern w:val="0"/>
          <w:sz w:val="32"/>
          <w:szCs w:val="32"/>
        </w:rPr>
        <w:t>万元。</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七、关于一般公共预算支出情况表（政府经济科目）的说明</w:t>
      </w:r>
    </w:p>
    <w:p>
      <w:pPr>
        <w:widowControl/>
        <w:spacing w:line="600" w:lineRule="exact"/>
        <w:ind w:firstLine="643"/>
        <w:rPr>
          <w:rFonts w:ascii="仿宋" w:hAnsi="仿宋" w:eastAsia="仿宋" w:cs="仿宋_GB2312"/>
          <w:color w:val="000000"/>
          <w:kern w:val="0"/>
          <w:sz w:val="32"/>
          <w:szCs w:val="32"/>
          <w:lang w:val="zh-CN"/>
        </w:rPr>
      </w:pPr>
      <w:r>
        <w:rPr>
          <w:rFonts w:hint="eastAsia" w:ascii="仿宋" w:hAnsi="仿宋" w:eastAsia="仿宋" w:cs="仿宋_GB2312"/>
          <w:color w:val="000000"/>
          <w:kern w:val="0"/>
          <w:sz w:val="32"/>
          <w:szCs w:val="32"/>
          <w:lang w:val="zh-CN"/>
        </w:rPr>
        <w:t>人力资源和社会保障局20</w:t>
      </w:r>
      <w:r>
        <w:rPr>
          <w:rFonts w:hint="eastAsia" w:ascii="仿宋" w:hAnsi="仿宋" w:eastAsia="仿宋" w:cs="仿宋_GB2312"/>
          <w:color w:val="000000"/>
          <w:kern w:val="0"/>
          <w:sz w:val="32"/>
          <w:szCs w:val="32"/>
        </w:rPr>
        <w:t>20</w:t>
      </w:r>
      <w:r>
        <w:rPr>
          <w:rFonts w:hint="eastAsia" w:ascii="仿宋" w:hAnsi="仿宋" w:eastAsia="仿宋" w:cs="仿宋_GB2312"/>
          <w:color w:val="000000"/>
          <w:kern w:val="0"/>
          <w:sz w:val="32"/>
          <w:szCs w:val="32"/>
          <w:lang w:val="zh-CN"/>
        </w:rPr>
        <w:t xml:space="preserve"> 年一般公共预算支出</w:t>
      </w:r>
      <w:r>
        <w:rPr>
          <w:rFonts w:hint="eastAsia" w:ascii="仿宋" w:hAnsi="仿宋" w:eastAsia="仿宋" w:cs="仿宋_GB2312"/>
          <w:color w:val="000000"/>
          <w:kern w:val="0"/>
          <w:sz w:val="32"/>
          <w:szCs w:val="32"/>
        </w:rPr>
        <w:t>10,295.36</w:t>
      </w:r>
      <w:r>
        <w:rPr>
          <w:rFonts w:hint="eastAsia" w:ascii="仿宋" w:hAnsi="仿宋" w:eastAsia="仿宋" w:cs="仿宋_GB2312"/>
          <w:color w:val="000000"/>
          <w:kern w:val="0"/>
          <w:sz w:val="32"/>
          <w:szCs w:val="32"/>
          <w:lang w:val="zh-CN"/>
        </w:rPr>
        <w:t>万元，其中：</w:t>
      </w:r>
    </w:p>
    <w:p>
      <w:pPr>
        <w:widowControl/>
        <w:spacing w:line="600" w:lineRule="exact"/>
        <w:ind w:firstLine="643"/>
        <w:rPr>
          <w:rFonts w:ascii="仿宋" w:hAnsi="仿宋" w:eastAsia="仿宋" w:cs="仿宋_GB2312"/>
          <w:color w:val="000000"/>
          <w:kern w:val="0"/>
          <w:sz w:val="32"/>
          <w:szCs w:val="32"/>
          <w:lang w:val="zh-CN"/>
        </w:rPr>
      </w:pPr>
      <w:r>
        <w:rPr>
          <w:rFonts w:hint="eastAsia" w:ascii="仿宋" w:hAnsi="仿宋" w:eastAsia="仿宋" w:cs="仿宋_GB2312"/>
          <w:color w:val="000000"/>
          <w:kern w:val="0"/>
          <w:sz w:val="32"/>
          <w:szCs w:val="32"/>
          <w:lang w:val="zh-CN"/>
        </w:rPr>
        <w:t>1、机关工资福利支出</w:t>
      </w:r>
      <w:r>
        <w:rPr>
          <w:rFonts w:hint="eastAsia" w:ascii="仿宋" w:hAnsi="仿宋" w:eastAsia="仿宋" w:cs="仿宋_GB2312"/>
          <w:color w:val="000000"/>
          <w:kern w:val="0"/>
          <w:sz w:val="32"/>
          <w:szCs w:val="32"/>
        </w:rPr>
        <w:t>338.42</w:t>
      </w:r>
      <w:r>
        <w:rPr>
          <w:rFonts w:hint="eastAsia" w:ascii="仿宋" w:hAnsi="仿宋" w:eastAsia="仿宋" w:cs="仿宋_GB2312"/>
          <w:color w:val="000000"/>
          <w:kern w:val="0"/>
          <w:sz w:val="32"/>
          <w:szCs w:val="32"/>
          <w:lang w:val="zh-CN"/>
        </w:rPr>
        <w:t>万元，主要包括：工资津补贴</w:t>
      </w:r>
      <w:r>
        <w:rPr>
          <w:rFonts w:hint="eastAsia" w:ascii="仿宋" w:hAnsi="仿宋" w:eastAsia="仿宋" w:cs="仿宋_GB2312"/>
          <w:color w:val="000000"/>
          <w:kern w:val="0"/>
          <w:sz w:val="32"/>
          <w:szCs w:val="32"/>
        </w:rPr>
        <w:t>252.12</w:t>
      </w:r>
      <w:r>
        <w:rPr>
          <w:rFonts w:hint="eastAsia" w:ascii="仿宋" w:hAnsi="仿宋" w:eastAsia="仿宋" w:cs="仿宋_GB2312"/>
          <w:color w:val="000000"/>
          <w:kern w:val="0"/>
          <w:sz w:val="32"/>
          <w:szCs w:val="32"/>
          <w:lang w:val="zh-CN"/>
        </w:rPr>
        <w:t>万元、社会保障缴费</w:t>
      </w:r>
      <w:r>
        <w:rPr>
          <w:rFonts w:hint="eastAsia" w:ascii="仿宋" w:hAnsi="仿宋" w:eastAsia="仿宋" w:cs="仿宋_GB2312"/>
          <w:color w:val="000000"/>
          <w:kern w:val="0"/>
          <w:sz w:val="32"/>
          <w:szCs w:val="32"/>
        </w:rPr>
        <w:t>52.77</w:t>
      </w:r>
      <w:r>
        <w:rPr>
          <w:rFonts w:hint="eastAsia" w:ascii="仿宋" w:hAnsi="仿宋" w:eastAsia="仿宋" w:cs="仿宋_GB2312"/>
          <w:color w:val="000000"/>
          <w:kern w:val="0"/>
          <w:sz w:val="32"/>
          <w:szCs w:val="32"/>
          <w:lang w:val="zh-CN"/>
        </w:rPr>
        <w:t>万元、</w:t>
      </w:r>
      <w:r>
        <w:rPr>
          <w:rFonts w:hint="eastAsia" w:ascii="仿宋" w:hAnsi="仿宋" w:eastAsia="仿宋" w:cs="仿宋_GB2312"/>
          <w:color w:val="000000"/>
          <w:kern w:val="0"/>
          <w:sz w:val="32"/>
          <w:szCs w:val="32"/>
        </w:rPr>
        <w:t>住房公积金27.14万元、其他工资福利支出6.39万元</w:t>
      </w:r>
      <w:r>
        <w:rPr>
          <w:rFonts w:hint="eastAsia" w:ascii="仿宋" w:hAnsi="仿宋" w:eastAsia="仿宋" w:cs="仿宋_GB2312"/>
          <w:color w:val="000000"/>
          <w:kern w:val="0"/>
          <w:sz w:val="32"/>
          <w:szCs w:val="32"/>
          <w:lang w:val="zh-CN"/>
        </w:rPr>
        <w:t>；</w:t>
      </w:r>
    </w:p>
    <w:p>
      <w:pPr>
        <w:widowControl/>
        <w:spacing w:line="600" w:lineRule="exact"/>
        <w:ind w:firstLine="643"/>
        <w:rPr>
          <w:rFonts w:ascii="仿宋" w:hAnsi="仿宋" w:eastAsia="仿宋" w:cs="仿宋_GB2312"/>
          <w:color w:val="000000"/>
          <w:kern w:val="0"/>
          <w:sz w:val="32"/>
          <w:szCs w:val="32"/>
          <w:lang w:val="zh-CN"/>
        </w:rPr>
      </w:pPr>
      <w:r>
        <w:rPr>
          <w:rFonts w:hint="eastAsia" w:ascii="仿宋" w:hAnsi="仿宋" w:eastAsia="仿宋" w:cs="仿宋_GB2312"/>
          <w:color w:val="000000"/>
          <w:kern w:val="0"/>
          <w:sz w:val="32"/>
          <w:szCs w:val="32"/>
          <w:lang w:val="zh-CN"/>
        </w:rPr>
        <w:t>2、机关商品服务支出</w:t>
      </w:r>
      <w:r>
        <w:rPr>
          <w:rFonts w:hint="eastAsia" w:ascii="仿宋" w:hAnsi="仿宋" w:eastAsia="仿宋" w:cs="仿宋_GB2312"/>
          <w:color w:val="000000"/>
          <w:kern w:val="0"/>
          <w:sz w:val="32"/>
          <w:szCs w:val="32"/>
        </w:rPr>
        <w:t>8.60</w:t>
      </w:r>
      <w:r>
        <w:rPr>
          <w:rFonts w:hint="eastAsia" w:ascii="仿宋" w:hAnsi="仿宋" w:eastAsia="仿宋" w:cs="仿宋_GB2312"/>
          <w:color w:val="000000"/>
          <w:kern w:val="0"/>
          <w:sz w:val="32"/>
          <w:szCs w:val="32"/>
          <w:lang w:val="zh-CN"/>
        </w:rPr>
        <w:t>万元，主要包括：办公经费</w:t>
      </w:r>
      <w:r>
        <w:rPr>
          <w:rFonts w:hint="eastAsia" w:ascii="仿宋" w:hAnsi="仿宋" w:eastAsia="仿宋" w:cs="仿宋_GB2312"/>
          <w:color w:val="000000"/>
          <w:kern w:val="0"/>
          <w:sz w:val="32"/>
          <w:szCs w:val="32"/>
        </w:rPr>
        <w:t>6.05</w:t>
      </w:r>
      <w:r>
        <w:rPr>
          <w:rFonts w:hint="eastAsia" w:ascii="仿宋" w:hAnsi="仿宋" w:eastAsia="仿宋" w:cs="仿宋_GB2312"/>
          <w:color w:val="000000"/>
          <w:kern w:val="0"/>
          <w:sz w:val="32"/>
          <w:szCs w:val="32"/>
          <w:lang w:val="zh-CN"/>
        </w:rPr>
        <w:t>万元、会议费</w:t>
      </w:r>
      <w:r>
        <w:rPr>
          <w:rFonts w:hint="eastAsia" w:ascii="仿宋" w:hAnsi="仿宋" w:eastAsia="仿宋" w:cs="仿宋_GB2312"/>
          <w:color w:val="000000"/>
          <w:kern w:val="0"/>
          <w:sz w:val="32"/>
          <w:szCs w:val="32"/>
        </w:rPr>
        <w:t>0</w:t>
      </w:r>
      <w:r>
        <w:rPr>
          <w:rFonts w:hint="eastAsia" w:ascii="仿宋" w:hAnsi="仿宋" w:eastAsia="仿宋" w:cs="仿宋_GB2312"/>
          <w:color w:val="000000"/>
          <w:kern w:val="0"/>
          <w:sz w:val="32"/>
          <w:szCs w:val="32"/>
          <w:lang w:val="zh-CN"/>
        </w:rPr>
        <w:t>万元、培训费</w:t>
      </w:r>
      <w:r>
        <w:rPr>
          <w:rFonts w:hint="eastAsia" w:ascii="仿宋" w:hAnsi="仿宋" w:eastAsia="仿宋" w:cs="仿宋_GB2312"/>
          <w:color w:val="000000"/>
          <w:kern w:val="0"/>
          <w:sz w:val="32"/>
          <w:szCs w:val="32"/>
        </w:rPr>
        <w:t>0</w:t>
      </w:r>
      <w:r>
        <w:rPr>
          <w:rFonts w:hint="eastAsia" w:ascii="仿宋" w:hAnsi="仿宋" w:eastAsia="仿宋" w:cs="仿宋_GB2312"/>
          <w:color w:val="000000"/>
          <w:kern w:val="0"/>
          <w:sz w:val="32"/>
          <w:szCs w:val="32"/>
          <w:lang w:val="zh-CN"/>
        </w:rPr>
        <w:t>万元、</w:t>
      </w:r>
      <w:r>
        <w:rPr>
          <w:rFonts w:hint="eastAsia" w:ascii="仿宋" w:hAnsi="仿宋" w:eastAsia="仿宋" w:cs="仿宋_GB2312"/>
          <w:color w:val="000000"/>
          <w:kern w:val="0"/>
          <w:sz w:val="32"/>
          <w:szCs w:val="32"/>
        </w:rPr>
        <w:t>专用材料购置费0万元、委托业务费0.25万元、公务接待费0万元、因公出国（境）费用0万元、公务用车运行维护费0.80万元、维修(护）费1.50万元、其他商品和服务支出0万元</w:t>
      </w:r>
      <w:r>
        <w:rPr>
          <w:rFonts w:hint="eastAsia" w:ascii="仿宋" w:hAnsi="仿宋" w:eastAsia="仿宋" w:cs="仿宋_GB2312"/>
          <w:color w:val="000000"/>
          <w:kern w:val="0"/>
          <w:sz w:val="32"/>
          <w:szCs w:val="32"/>
          <w:lang w:val="zh-CN"/>
        </w:rPr>
        <w:t>；</w:t>
      </w:r>
    </w:p>
    <w:p>
      <w:pPr>
        <w:widowControl/>
        <w:spacing w:line="600" w:lineRule="exact"/>
        <w:ind w:firstLine="643"/>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lang w:val="zh-CN"/>
        </w:rPr>
        <w:t>3、</w:t>
      </w:r>
      <w:r>
        <w:rPr>
          <w:rFonts w:hint="eastAsia" w:ascii="仿宋" w:hAnsi="仿宋" w:eastAsia="仿宋" w:cs="仿宋_GB2312"/>
          <w:color w:val="000000"/>
          <w:kern w:val="0"/>
          <w:sz w:val="32"/>
          <w:szCs w:val="32"/>
        </w:rPr>
        <w:t>对个人和家庭的补助支出40.78万元，主要包括:社会福利和救助7.54万元、助学金0万元、生产补贴0万元、离退休费33.12万元、其他对个人和家庭的补助0.12万元；</w:t>
      </w:r>
    </w:p>
    <w:p>
      <w:pPr>
        <w:widowControl/>
        <w:spacing w:line="600" w:lineRule="exact"/>
        <w:ind w:firstLine="643"/>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4、对社会保障基金补助支出9,907.56万元。</w:t>
      </w:r>
    </w:p>
    <w:p>
      <w:pPr>
        <w:widowControl/>
        <w:spacing w:line="600" w:lineRule="exact"/>
        <w:ind w:firstLine="643" w:firstLineChars="200"/>
        <w:rPr>
          <w:rFonts w:ascii="黑体" w:hAnsi="黑体" w:eastAsia="黑体" w:cs="黑体"/>
          <w:b/>
          <w:color w:val="2B2B2B"/>
          <w:kern w:val="0"/>
          <w:sz w:val="32"/>
          <w:szCs w:val="32"/>
        </w:rPr>
      </w:pPr>
      <w:r>
        <w:rPr>
          <w:rFonts w:hint="eastAsia" w:ascii="黑体" w:hAnsi="黑体" w:eastAsia="黑体" w:cs="黑体"/>
          <w:b/>
          <w:color w:val="2B2B2B"/>
          <w:kern w:val="0"/>
          <w:sz w:val="32"/>
          <w:szCs w:val="32"/>
        </w:rPr>
        <w:t>八、关于政府性基金预算支出情况表（功能科目）的说明</w:t>
      </w:r>
    </w:p>
    <w:p>
      <w:pPr>
        <w:widowControl/>
        <w:spacing w:line="600" w:lineRule="exact"/>
        <w:ind w:firstLine="640" w:firstLineChars="200"/>
        <w:rPr>
          <w:rFonts w:ascii="仿宋" w:hAnsi="仿宋" w:eastAsia="仿宋"/>
          <w:color w:val="000000"/>
          <w:sz w:val="32"/>
          <w:szCs w:val="32"/>
        </w:rPr>
      </w:pPr>
      <w:r>
        <w:rPr>
          <w:rFonts w:ascii="仿宋" w:hAnsi="仿宋" w:eastAsia="仿宋" w:cs="仿宋_GB2312"/>
          <w:color w:val="000000"/>
          <w:kern w:val="0"/>
          <w:sz w:val="32"/>
          <w:szCs w:val="32"/>
        </w:rPr>
        <w:t>本单位无政府性基金支出，与上年一致。</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九、关于政府性基金预算支出表（部门经济科目）的说明</w:t>
      </w:r>
    </w:p>
    <w:p>
      <w:pPr>
        <w:widowControl/>
        <w:spacing w:line="600" w:lineRule="exact"/>
        <w:ind w:firstLine="640"/>
        <w:rPr>
          <w:rFonts w:ascii="仿宋" w:hAnsi="仿宋" w:eastAsia="仿宋"/>
          <w:color w:val="000000"/>
          <w:sz w:val="32"/>
          <w:szCs w:val="32"/>
        </w:rPr>
      </w:pPr>
      <w:r>
        <w:rPr>
          <w:rFonts w:ascii="仿宋" w:hAnsi="仿宋" w:eastAsia="仿宋" w:cs="仿宋_GB2312"/>
          <w:color w:val="000000"/>
          <w:kern w:val="0"/>
          <w:sz w:val="32"/>
          <w:szCs w:val="32"/>
        </w:rPr>
        <w:t>本单位无政府性基金支出，与上年一致。</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十、关于政府性基金预算支出表（政府经济科目）的说明</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本单位无政府性基金支出，与上年一致。</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十一、关于一般公共预算“三公”经费支出表说明</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集贤县人力资源和社会保障局</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年“三公”经费预算数为</w:t>
      </w:r>
      <w:r>
        <w:rPr>
          <w:rFonts w:hint="eastAsia" w:ascii="仿宋" w:hAnsi="仿宋" w:eastAsia="仿宋" w:cs="仿宋_GB2312"/>
          <w:color w:val="000000"/>
          <w:kern w:val="0"/>
          <w:sz w:val="32"/>
          <w:szCs w:val="32"/>
        </w:rPr>
        <w:t>0.80</w:t>
      </w:r>
      <w:r>
        <w:rPr>
          <w:rFonts w:ascii="仿宋" w:hAnsi="仿宋" w:eastAsia="仿宋" w:cs="仿宋_GB2312"/>
          <w:color w:val="000000"/>
          <w:kern w:val="0"/>
          <w:sz w:val="32"/>
          <w:szCs w:val="32"/>
        </w:rPr>
        <w:t>万元，其中：公务接待费</w:t>
      </w:r>
      <w:r>
        <w:rPr>
          <w:rFonts w:hint="eastAsia" w:ascii="仿宋" w:hAnsi="仿宋" w:eastAsia="仿宋" w:cs="仿宋_GB2312"/>
          <w:color w:val="000000"/>
          <w:kern w:val="0"/>
          <w:sz w:val="32"/>
          <w:szCs w:val="32"/>
        </w:rPr>
        <w:t>0</w:t>
      </w:r>
      <w:r>
        <w:rPr>
          <w:rFonts w:ascii="仿宋" w:hAnsi="仿宋" w:eastAsia="仿宋" w:cs="仿宋_GB2312"/>
          <w:color w:val="000000"/>
          <w:kern w:val="0"/>
          <w:sz w:val="32"/>
          <w:szCs w:val="32"/>
        </w:rPr>
        <w:t>万元，无因公出国（境）费</w:t>
      </w:r>
      <w:r>
        <w:rPr>
          <w:rFonts w:hint="eastAsia" w:ascii="仿宋" w:hAnsi="仿宋" w:eastAsia="仿宋" w:cs="仿宋_GB2312"/>
          <w:color w:val="000000"/>
          <w:kern w:val="0"/>
          <w:sz w:val="32"/>
          <w:szCs w:val="32"/>
        </w:rPr>
        <w:t>0</w:t>
      </w:r>
      <w:r>
        <w:rPr>
          <w:rFonts w:ascii="仿宋" w:hAnsi="仿宋" w:eastAsia="仿宋" w:cs="仿宋_GB2312"/>
          <w:color w:val="000000"/>
          <w:kern w:val="0"/>
          <w:sz w:val="32"/>
          <w:szCs w:val="32"/>
        </w:rPr>
        <w:t>万元、公务用车购置费</w:t>
      </w:r>
      <w:r>
        <w:rPr>
          <w:rFonts w:hint="eastAsia" w:ascii="仿宋" w:hAnsi="仿宋" w:eastAsia="仿宋" w:cs="仿宋_GB2312"/>
          <w:color w:val="000000"/>
          <w:kern w:val="0"/>
          <w:sz w:val="32"/>
          <w:szCs w:val="32"/>
        </w:rPr>
        <w:t>0</w:t>
      </w:r>
      <w:r>
        <w:rPr>
          <w:rFonts w:ascii="仿宋" w:hAnsi="仿宋" w:eastAsia="仿宋" w:cs="仿宋_GB2312"/>
          <w:color w:val="000000"/>
          <w:kern w:val="0"/>
          <w:sz w:val="32"/>
          <w:szCs w:val="32"/>
        </w:rPr>
        <w:t>万元、公务用车运行费</w:t>
      </w:r>
      <w:r>
        <w:rPr>
          <w:rFonts w:hint="eastAsia" w:ascii="仿宋" w:hAnsi="仿宋" w:eastAsia="仿宋" w:cs="仿宋_GB2312"/>
          <w:color w:val="000000"/>
          <w:kern w:val="0"/>
          <w:sz w:val="32"/>
          <w:szCs w:val="32"/>
        </w:rPr>
        <w:t>0.80</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2020</w:t>
      </w:r>
      <w:r>
        <w:rPr>
          <w:rFonts w:ascii="仿宋" w:hAnsi="仿宋" w:eastAsia="仿宋" w:cs="仿宋_GB2312"/>
          <w:color w:val="000000"/>
          <w:kern w:val="0"/>
          <w:sz w:val="32"/>
          <w:szCs w:val="32"/>
        </w:rPr>
        <w:t>年“三公”经费预算比上年</w:t>
      </w:r>
      <w:r>
        <w:rPr>
          <w:rFonts w:hint="eastAsia" w:ascii="仿宋" w:hAnsi="仿宋" w:eastAsia="仿宋" w:cs="仿宋_GB2312"/>
          <w:color w:val="000000"/>
          <w:kern w:val="0"/>
          <w:sz w:val="32"/>
          <w:szCs w:val="32"/>
        </w:rPr>
        <w:t>增加0.80</w:t>
      </w:r>
      <w:r>
        <w:rPr>
          <w:rFonts w:ascii="仿宋" w:hAnsi="仿宋" w:eastAsia="仿宋" w:cs="仿宋_GB2312"/>
          <w:color w:val="000000"/>
          <w:kern w:val="0"/>
          <w:sz w:val="32"/>
          <w:szCs w:val="32"/>
        </w:rPr>
        <w:t>万元，主要原因是：</w:t>
      </w:r>
      <w:r>
        <w:rPr>
          <w:rFonts w:hint="eastAsia" w:ascii="仿宋" w:hAnsi="仿宋" w:eastAsia="仿宋" w:cs="仿宋_GB2312"/>
          <w:color w:val="000000"/>
          <w:kern w:val="0"/>
          <w:sz w:val="32"/>
          <w:szCs w:val="32"/>
        </w:rPr>
        <w:t>本年预算按工作需要安排此项支出。</w:t>
      </w:r>
    </w:p>
    <w:p>
      <w:pPr>
        <w:pStyle w:val="2"/>
        <w:numPr>
          <w:ilvl w:val="0"/>
          <w:numId w:val="3"/>
        </w:numPr>
        <w:spacing w:before="25" w:line="600" w:lineRule="exact"/>
        <w:ind w:left="0" w:right="116" w:firstLine="643" w:firstLineChars="200"/>
        <w:rPr>
          <w:rFonts w:ascii="黑体" w:hAnsi="黑体" w:eastAsia="黑体" w:cs="黑体"/>
          <w:b/>
          <w:color w:val="2B2B2B"/>
          <w:kern w:val="0"/>
        </w:rPr>
      </w:pPr>
      <w:r>
        <w:rPr>
          <w:rFonts w:hint="eastAsia" w:ascii="黑体" w:hAnsi="黑体" w:eastAsia="黑体" w:cs="黑体"/>
          <w:b/>
          <w:color w:val="2B2B2B"/>
          <w:kern w:val="0"/>
        </w:rPr>
        <w:t>机关（事业）运行经费安排情况说明</w:t>
      </w:r>
    </w:p>
    <w:p>
      <w:pPr>
        <w:pStyle w:val="2"/>
        <w:spacing w:before="25" w:line="600" w:lineRule="exact"/>
        <w:ind w:left="420" w:leftChars="200" w:right="116" w:firstLine="320" w:firstLineChars="100"/>
      </w:pPr>
      <w:r>
        <w:t>机关运行经费预算安排</w:t>
      </w:r>
      <w:r>
        <w:rPr>
          <w:rFonts w:hint="eastAsia"/>
          <w:lang w:val="en-US"/>
        </w:rPr>
        <w:t>8.60</w:t>
      </w:r>
      <w:r>
        <w:t>万元，其中：办</w:t>
      </w:r>
      <w:r>
        <w:rPr>
          <w:w w:val="95"/>
        </w:rPr>
        <w:t>公费</w:t>
      </w:r>
      <w:r>
        <w:rPr>
          <w:rFonts w:hint="eastAsia"/>
          <w:w w:val="95"/>
          <w:lang w:val="en-US"/>
        </w:rPr>
        <w:t>2.10</w:t>
      </w:r>
      <w:r>
        <w:rPr>
          <w:w w:val="95"/>
        </w:rPr>
        <w:t>万元、印刷费</w:t>
      </w:r>
      <w:r>
        <w:rPr>
          <w:rFonts w:hint="eastAsia"/>
          <w:w w:val="95"/>
          <w:lang w:val="en-US"/>
        </w:rPr>
        <w:t>0.10</w:t>
      </w:r>
      <w:r>
        <w:rPr>
          <w:w w:val="95"/>
        </w:rPr>
        <w:t>万元、差旅费</w:t>
      </w:r>
      <w:r>
        <w:rPr>
          <w:rFonts w:hint="eastAsia"/>
          <w:w w:val="95"/>
          <w:lang w:val="en-US"/>
        </w:rPr>
        <w:t>1.50</w:t>
      </w:r>
      <w:r>
        <w:rPr>
          <w:w w:val="95"/>
        </w:rPr>
        <w:t>万元、会议费</w:t>
      </w:r>
      <w:r>
        <w:rPr>
          <w:rFonts w:hint="eastAsia"/>
          <w:w w:val="95"/>
          <w:lang w:val="en-US"/>
        </w:rPr>
        <w:t>0</w:t>
      </w:r>
      <w:r>
        <w:rPr>
          <w:w w:val="95"/>
        </w:rPr>
        <w:t>万元、福利费</w:t>
      </w:r>
      <w:r>
        <w:rPr>
          <w:rFonts w:hint="eastAsia"/>
          <w:w w:val="95"/>
          <w:lang w:val="en-US"/>
        </w:rPr>
        <w:t>0</w:t>
      </w:r>
      <w:r>
        <w:rPr>
          <w:w w:val="95"/>
        </w:rPr>
        <w:t>万元、日常维修费</w:t>
      </w:r>
      <w:r>
        <w:rPr>
          <w:rFonts w:hint="eastAsia"/>
          <w:w w:val="95"/>
          <w:lang w:val="en-US"/>
        </w:rPr>
        <w:t>1.50</w:t>
      </w:r>
      <w:r>
        <w:rPr>
          <w:w w:val="95"/>
        </w:rPr>
        <w:t>万元、专用材料及</w:t>
      </w:r>
      <w:r>
        <w:rPr>
          <w:spacing w:val="-1"/>
        </w:rPr>
        <w:t>一般设备设置费</w:t>
      </w:r>
      <w:r>
        <w:rPr>
          <w:rFonts w:hint="eastAsia"/>
          <w:spacing w:val="-1"/>
          <w:lang w:val="en-US"/>
        </w:rPr>
        <w:t>0</w:t>
      </w:r>
      <w:r>
        <w:rPr>
          <w:spacing w:val="-1"/>
        </w:rPr>
        <w:t>万元、办公用房水电费</w:t>
      </w:r>
      <w:r>
        <w:rPr>
          <w:rFonts w:hint="eastAsia"/>
          <w:spacing w:val="-1"/>
          <w:lang w:val="en-US"/>
        </w:rPr>
        <w:t>0.05</w:t>
      </w:r>
      <w:r>
        <w:rPr>
          <w:spacing w:val="-1"/>
        </w:rPr>
        <w:t>万元、办公用</w:t>
      </w:r>
      <w:r>
        <w:rPr>
          <w:spacing w:val="-1"/>
          <w:w w:val="95"/>
        </w:rPr>
        <w:t>房取暖费</w:t>
      </w:r>
      <w:r>
        <w:rPr>
          <w:rFonts w:hint="eastAsia"/>
          <w:spacing w:val="-1"/>
          <w:w w:val="95"/>
          <w:lang w:val="en-US"/>
        </w:rPr>
        <w:t>0</w:t>
      </w:r>
      <w:r>
        <w:rPr>
          <w:spacing w:val="-1"/>
          <w:w w:val="95"/>
        </w:rPr>
        <w:t>万元、办公用房物业管理费</w:t>
      </w:r>
      <w:r>
        <w:rPr>
          <w:rFonts w:hint="eastAsia"/>
          <w:spacing w:val="-1"/>
          <w:w w:val="95"/>
          <w:lang w:val="en-US"/>
        </w:rPr>
        <w:t>0</w:t>
      </w:r>
      <w:r>
        <w:rPr>
          <w:spacing w:val="-1"/>
          <w:w w:val="95"/>
        </w:rPr>
        <w:t>万元、公务用车</w:t>
      </w:r>
      <w:r>
        <w:t>运行维护费</w:t>
      </w:r>
      <w:r>
        <w:rPr>
          <w:rFonts w:hint="eastAsia"/>
          <w:lang w:val="en-US"/>
        </w:rPr>
        <w:t>0.80</w:t>
      </w:r>
      <w:r>
        <w:t>万元以及其他费用</w:t>
      </w:r>
      <w:r>
        <w:rPr>
          <w:rFonts w:hint="eastAsia"/>
          <w:lang w:val="en-US"/>
        </w:rPr>
        <w:t>2.55</w:t>
      </w:r>
      <w:r>
        <w:t>万元。比上年预算数</w:t>
      </w:r>
      <w:r>
        <w:rPr>
          <w:rFonts w:hint="eastAsia" w:ascii="仿宋" w:hAnsi="仿宋" w:eastAsia="仿宋"/>
          <w:color w:val="000000"/>
          <w:kern w:val="0"/>
          <w:lang w:val="en-US"/>
        </w:rPr>
        <w:t>减少3.1</w:t>
      </w:r>
      <w:r>
        <w:rPr>
          <w:spacing w:val="-24"/>
          <w:w w:val="95"/>
        </w:rPr>
        <w:t>万元，</w:t>
      </w:r>
      <w:r>
        <w:rPr>
          <w:rFonts w:hint="eastAsia" w:ascii="仿宋" w:hAnsi="仿宋" w:eastAsia="仿宋"/>
          <w:color w:val="000000"/>
          <w:kern w:val="0"/>
          <w:lang w:val="en-US"/>
        </w:rPr>
        <w:t>降低26.5</w:t>
      </w:r>
      <w:r>
        <w:rPr>
          <w:rFonts w:ascii="Times New Roman" w:hAnsi="Times New Roman" w:eastAsia="Times New Roman"/>
          <w:spacing w:val="-14"/>
          <w:w w:val="95"/>
        </w:rPr>
        <w:t>%</w:t>
      </w:r>
      <w:r>
        <w:rPr>
          <w:spacing w:val="-12"/>
          <w:w w:val="95"/>
        </w:rPr>
        <w:t>。主要原因是</w:t>
      </w:r>
      <w:r>
        <w:rPr>
          <w:rFonts w:hint="eastAsia" w:ascii="仿宋" w:hAnsi="仿宋" w:eastAsia="仿宋"/>
          <w:color w:val="000000"/>
          <w:kern w:val="0"/>
          <w:lang w:val="en-US"/>
        </w:rPr>
        <w:t>：人员减少，经费减少。</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十三、关于政府采购支出情况说明</w:t>
      </w:r>
    </w:p>
    <w:p>
      <w:pPr>
        <w:widowControl/>
        <w:spacing w:line="600" w:lineRule="exact"/>
        <w:ind w:firstLine="64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集贤县人力资源和社会保障局</w:t>
      </w:r>
      <w:r>
        <w:rPr>
          <w:rFonts w:hint="eastAsia" w:ascii="仿宋" w:hAnsi="仿宋" w:eastAsia="仿宋" w:cs="Verdana"/>
          <w:color w:val="000000"/>
          <w:kern w:val="0"/>
          <w:sz w:val="32"/>
          <w:szCs w:val="32"/>
          <w:lang w:bidi="ar"/>
        </w:rPr>
        <w:t>2020</w:t>
      </w:r>
      <w:r>
        <w:rPr>
          <w:rFonts w:ascii="仿宋" w:hAnsi="仿宋" w:eastAsia="仿宋" w:cs="仿宋_GB2312"/>
          <w:color w:val="000000"/>
          <w:kern w:val="0"/>
          <w:sz w:val="32"/>
          <w:szCs w:val="32"/>
          <w:lang w:bidi="ar"/>
        </w:rPr>
        <w:t>年采购预算总额</w:t>
      </w:r>
      <w:r>
        <w:rPr>
          <w:rFonts w:hint="eastAsia" w:ascii="仿宋" w:hAnsi="仿宋" w:eastAsia="仿宋" w:cs="仿宋_GB2312"/>
          <w:color w:val="000000"/>
          <w:kern w:val="0"/>
          <w:sz w:val="32"/>
          <w:szCs w:val="32"/>
          <w:lang w:val="en-US" w:eastAsia="zh-CN" w:bidi="ar"/>
        </w:rPr>
        <w:t>0</w:t>
      </w:r>
      <w:r>
        <w:rPr>
          <w:rFonts w:ascii="仿宋" w:hAnsi="仿宋" w:eastAsia="仿宋" w:cs="仿宋_GB2312"/>
          <w:color w:val="000000"/>
          <w:kern w:val="0"/>
          <w:sz w:val="32"/>
          <w:szCs w:val="32"/>
          <w:lang w:bidi="ar"/>
        </w:rPr>
        <w:t>万元，其中：政府采购货物预算</w:t>
      </w:r>
      <w:r>
        <w:rPr>
          <w:rFonts w:hint="eastAsia" w:ascii="仿宋" w:hAnsi="仿宋" w:eastAsia="仿宋" w:cs="仿宋_GB2312"/>
          <w:color w:val="000000"/>
          <w:kern w:val="0"/>
          <w:sz w:val="32"/>
          <w:szCs w:val="32"/>
          <w:lang w:bidi="ar"/>
        </w:rPr>
        <w:t>0</w:t>
      </w:r>
      <w:r>
        <w:rPr>
          <w:rFonts w:ascii="仿宋" w:hAnsi="仿宋" w:eastAsia="仿宋" w:cs="仿宋_GB2312"/>
          <w:color w:val="000000"/>
          <w:kern w:val="0"/>
          <w:sz w:val="32"/>
          <w:szCs w:val="32"/>
          <w:lang w:bidi="ar"/>
        </w:rPr>
        <w:t>万元、政府采购工程预算</w:t>
      </w:r>
      <w:r>
        <w:rPr>
          <w:rFonts w:hint="eastAsia" w:ascii="仿宋" w:hAnsi="仿宋" w:eastAsia="仿宋" w:cs="仿宋_GB2312"/>
          <w:color w:val="000000"/>
          <w:kern w:val="0"/>
          <w:sz w:val="32"/>
          <w:szCs w:val="32"/>
          <w:lang w:bidi="ar"/>
        </w:rPr>
        <w:t>0</w:t>
      </w:r>
      <w:r>
        <w:rPr>
          <w:rFonts w:ascii="仿宋" w:hAnsi="仿宋" w:eastAsia="仿宋" w:cs="仿宋_GB2312"/>
          <w:color w:val="000000"/>
          <w:kern w:val="0"/>
          <w:sz w:val="32"/>
          <w:szCs w:val="32"/>
          <w:lang w:bidi="ar"/>
        </w:rPr>
        <w:t>万元</w:t>
      </w:r>
      <w:r>
        <w:rPr>
          <w:rFonts w:hint="eastAsia" w:ascii="仿宋" w:hAnsi="仿宋" w:eastAsia="仿宋" w:cs="仿宋_GB2312"/>
          <w:color w:val="000000"/>
          <w:kern w:val="0"/>
          <w:sz w:val="32"/>
          <w:szCs w:val="32"/>
          <w:lang w:bidi="ar"/>
        </w:rPr>
        <w:t>、政府采购服务预算0</w:t>
      </w:r>
      <w:r>
        <w:rPr>
          <w:rFonts w:ascii="仿宋" w:hAnsi="仿宋" w:eastAsia="仿宋" w:cs="仿宋_GB2312"/>
          <w:color w:val="000000"/>
          <w:kern w:val="0"/>
          <w:sz w:val="32"/>
          <w:szCs w:val="32"/>
          <w:lang w:bidi="ar"/>
        </w:rPr>
        <w:t>万元</w:t>
      </w:r>
      <w:r>
        <w:rPr>
          <w:rFonts w:hint="eastAsia" w:ascii="仿宋" w:hAnsi="仿宋" w:eastAsia="仿宋" w:cs="仿宋_GB2312"/>
          <w:color w:val="000000"/>
          <w:kern w:val="0"/>
          <w:sz w:val="32"/>
          <w:szCs w:val="32"/>
          <w:lang w:eastAsia="zh-CN" w:bidi="ar"/>
        </w:rPr>
        <w:t>、</w:t>
      </w:r>
      <w:r>
        <w:rPr>
          <w:rFonts w:hint="eastAsia" w:ascii="仿宋" w:hAnsi="仿宋" w:eastAsia="仿宋" w:cs="仿宋_GB2312"/>
          <w:color w:val="000000"/>
          <w:kern w:val="0"/>
          <w:sz w:val="32"/>
          <w:szCs w:val="32"/>
          <w:lang w:bidi="ar"/>
        </w:rPr>
        <w:t>办公设备购置预算</w:t>
      </w:r>
      <w:r>
        <w:rPr>
          <w:rFonts w:hint="eastAsia" w:ascii="仿宋" w:hAnsi="仿宋" w:eastAsia="仿宋" w:cs="仿宋_GB2312"/>
          <w:color w:val="000000"/>
          <w:kern w:val="0"/>
          <w:sz w:val="32"/>
          <w:szCs w:val="32"/>
          <w:lang w:val="en-US" w:eastAsia="zh-CN" w:bidi="ar"/>
        </w:rPr>
        <w:t>0</w:t>
      </w:r>
      <w:r>
        <w:rPr>
          <w:rFonts w:hint="eastAsia" w:ascii="仿宋" w:hAnsi="仿宋" w:eastAsia="仿宋" w:cs="仿宋_GB2312"/>
          <w:color w:val="000000"/>
          <w:kern w:val="0"/>
          <w:sz w:val="32"/>
          <w:szCs w:val="32"/>
          <w:lang w:bidi="ar"/>
        </w:rPr>
        <w:t>万元。</w:t>
      </w:r>
    </w:p>
    <w:p>
      <w:pPr>
        <w:widowControl/>
        <w:spacing w:line="600" w:lineRule="exact"/>
        <w:ind w:firstLine="643"/>
        <w:rPr>
          <w:rFonts w:ascii="黑体" w:hAnsi="黑体" w:eastAsia="黑体"/>
          <w:b/>
          <w:color w:val="000000"/>
          <w:sz w:val="32"/>
          <w:szCs w:val="32"/>
        </w:rPr>
      </w:pPr>
      <w:bookmarkStart w:id="0" w:name="_GoBack"/>
      <w:bookmarkEnd w:id="0"/>
      <w:r>
        <w:rPr>
          <w:rFonts w:hint="eastAsia" w:ascii="黑体" w:hAnsi="黑体" w:eastAsia="黑体" w:cs="黑体"/>
          <w:b/>
          <w:color w:val="2B2B2B"/>
          <w:kern w:val="0"/>
          <w:sz w:val="32"/>
          <w:szCs w:val="32"/>
        </w:rPr>
        <w:t>十四、关于国有资产占有使用情况说明</w:t>
      </w:r>
    </w:p>
    <w:p>
      <w:pPr>
        <w:widowControl/>
        <w:spacing w:line="600" w:lineRule="exact"/>
        <w:ind w:firstLine="640"/>
        <w:rPr>
          <w:rFonts w:ascii="仿宋" w:hAnsi="仿宋" w:eastAsia="仿宋"/>
          <w:color w:val="000000"/>
          <w:sz w:val="32"/>
          <w:szCs w:val="32"/>
        </w:rPr>
      </w:pPr>
      <w:r>
        <w:rPr>
          <w:rFonts w:ascii="仿宋" w:hAnsi="仿宋" w:eastAsia="仿宋" w:cs="仿宋_GB2312"/>
          <w:color w:val="000000"/>
          <w:kern w:val="0"/>
          <w:sz w:val="32"/>
          <w:szCs w:val="32"/>
        </w:rPr>
        <w:t>截止</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w:t>
      </w:r>
      <w:r>
        <w:rPr>
          <w:rFonts w:ascii="仿宋" w:hAnsi="仿宋" w:eastAsia="仿宋" w:cs="Verdana"/>
          <w:color w:val="000000"/>
          <w:kern w:val="0"/>
          <w:sz w:val="32"/>
          <w:szCs w:val="32"/>
        </w:rPr>
        <w:t>1</w:t>
      </w:r>
      <w:r>
        <w:rPr>
          <w:rFonts w:ascii="仿宋" w:hAnsi="仿宋" w:eastAsia="仿宋" w:cs="仿宋_GB2312"/>
          <w:color w:val="000000"/>
          <w:kern w:val="0"/>
          <w:sz w:val="32"/>
          <w:szCs w:val="32"/>
        </w:rPr>
        <w:t>月</w:t>
      </w:r>
      <w:r>
        <w:rPr>
          <w:rFonts w:ascii="仿宋" w:hAnsi="仿宋" w:eastAsia="仿宋" w:cs="Verdana"/>
          <w:color w:val="000000"/>
          <w:kern w:val="0"/>
          <w:sz w:val="32"/>
          <w:szCs w:val="32"/>
        </w:rPr>
        <w:t>1</w:t>
      </w:r>
      <w:r>
        <w:rPr>
          <w:rFonts w:ascii="仿宋" w:hAnsi="仿宋" w:eastAsia="仿宋" w:cs="仿宋_GB2312"/>
          <w:color w:val="000000"/>
          <w:kern w:val="0"/>
          <w:sz w:val="32"/>
          <w:szCs w:val="32"/>
        </w:rPr>
        <w:t>日，</w:t>
      </w:r>
      <w:r>
        <w:rPr>
          <w:rFonts w:hint="eastAsia" w:ascii="仿宋" w:hAnsi="仿宋" w:eastAsia="仿宋" w:cs="仿宋_GB2312"/>
          <w:color w:val="000000"/>
          <w:kern w:val="0"/>
          <w:sz w:val="32"/>
          <w:szCs w:val="32"/>
        </w:rPr>
        <w:t>集贤县人力资源和社会保障局</w:t>
      </w:r>
      <w:r>
        <w:rPr>
          <w:rFonts w:ascii="仿宋" w:hAnsi="仿宋" w:eastAsia="仿宋" w:cs="仿宋_GB2312"/>
          <w:color w:val="000000"/>
          <w:kern w:val="0"/>
          <w:sz w:val="32"/>
          <w:szCs w:val="32"/>
        </w:rPr>
        <w:t>账面固定资产总值</w:t>
      </w:r>
      <w:r>
        <w:rPr>
          <w:rFonts w:hint="eastAsia" w:ascii="仿宋" w:hAnsi="仿宋" w:eastAsia="仿宋" w:cs="仿宋_GB2312"/>
          <w:color w:val="000000"/>
          <w:kern w:val="0"/>
          <w:sz w:val="32"/>
          <w:szCs w:val="32"/>
        </w:rPr>
        <w:t>798,955.20.00</w:t>
      </w:r>
      <w:r>
        <w:rPr>
          <w:rFonts w:ascii="仿宋" w:hAnsi="仿宋" w:eastAsia="仿宋" w:cs="仿宋_GB2312"/>
          <w:color w:val="000000"/>
          <w:kern w:val="0"/>
          <w:sz w:val="32"/>
          <w:szCs w:val="32"/>
        </w:rPr>
        <w:t>元，其中，房屋及建筑物价值</w:t>
      </w:r>
      <w:r>
        <w:rPr>
          <w:rFonts w:hint="eastAsia" w:ascii="仿宋" w:hAnsi="仿宋" w:eastAsia="仿宋" w:cs="仿宋_GB2312"/>
          <w:color w:val="000000"/>
          <w:kern w:val="0"/>
          <w:sz w:val="32"/>
          <w:szCs w:val="32"/>
        </w:rPr>
        <w:t>0</w:t>
      </w:r>
      <w:r>
        <w:rPr>
          <w:rFonts w:ascii="仿宋" w:hAnsi="仿宋" w:eastAsia="仿宋" w:cs="仿宋_GB2312"/>
          <w:color w:val="000000"/>
          <w:kern w:val="0"/>
          <w:sz w:val="32"/>
          <w:szCs w:val="32"/>
        </w:rPr>
        <w:t>元，共有车辆</w:t>
      </w:r>
      <w:r>
        <w:rPr>
          <w:rFonts w:hint="eastAsia" w:ascii="仿宋" w:hAnsi="仿宋" w:eastAsia="仿宋" w:cs="仿宋_GB2312"/>
          <w:color w:val="000000"/>
          <w:kern w:val="0"/>
          <w:sz w:val="32"/>
          <w:szCs w:val="32"/>
        </w:rPr>
        <w:t>1</w:t>
      </w:r>
      <w:r>
        <w:rPr>
          <w:rFonts w:ascii="仿宋" w:hAnsi="仿宋" w:eastAsia="仿宋" w:cs="仿宋_GB2312"/>
          <w:color w:val="000000"/>
          <w:kern w:val="0"/>
          <w:sz w:val="32"/>
          <w:szCs w:val="32"/>
        </w:rPr>
        <w:t>台，价值</w:t>
      </w:r>
      <w:r>
        <w:rPr>
          <w:rFonts w:hint="eastAsia" w:ascii="仿宋" w:hAnsi="仿宋" w:eastAsia="仿宋" w:cs="仿宋_GB2312"/>
          <w:color w:val="000000"/>
          <w:kern w:val="0"/>
          <w:sz w:val="32"/>
          <w:szCs w:val="32"/>
        </w:rPr>
        <w:t>130,678.20</w:t>
      </w:r>
      <w:r>
        <w:rPr>
          <w:rFonts w:ascii="仿宋" w:hAnsi="仿宋" w:eastAsia="仿宋" w:cs="仿宋_GB2312"/>
          <w:color w:val="000000"/>
          <w:kern w:val="0"/>
          <w:sz w:val="32"/>
          <w:szCs w:val="32"/>
        </w:rPr>
        <w:t>元，其他资产</w:t>
      </w:r>
      <w:r>
        <w:rPr>
          <w:rFonts w:hint="eastAsia" w:ascii="仿宋" w:hAnsi="仿宋" w:eastAsia="仿宋" w:cs="仿宋_GB2312"/>
          <w:color w:val="000000"/>
          <w:kern w:val="0"/>
          <w:sz w:val="32"/>
          <w:szCs w:val="32"/>
        </w:rPr>
        <w:t>668,277.00</w:t>
      </w:r>
      <w:r>
        <w:rPr>
          <w:rFonts w:ascii="仿宋" w:hAnsi="仿宋" w:eastAsia="仿宋" w:cs="仿宋_GB2312"/>
          <w:color w:val="000000"/>
          <w:kern w:val="0"/>
          <w:sz w:val="32"/>
          <w:szCs w:val="32"/>
        </w:rPr>
        <w:t>元，无价值</w:t>
      </w:r>
      <w:r>
        <w:rPr>
          <w:rFonts w:hint="eastAsia" w:ascii="仿宋" w:hAnsi="仿宋" w:eastAsia="仿宋" w:cs="仿宋_GB2312"/>
          <w:color w:val="000000"/>
          <w:kern w:val="0"/>
          <w:sz w:val="32"/>
          <w:szCs w:val="32"/>
        </w:rPr>
        <w:t>100</w:t>
      </w:r>
      <w:r>
        <w:rPr>
          <w:rFonts w:ascii="仿宋" w:hAnsi="仿宋" w:eastAsia="仿宋" w:cs="仿宋_GB2312"/>
          <w:color w:val="000000"/>
          <w:kern w:val="0"/>
          <w:sz w:val="32"/>
          <w:szCs w:val="32"/>
        </w:rPr>
        <w:t>万元以上设备。</w:t>
      </w:r>
    </w:p>
    <w:p>
      <w:pPr>
        <w:widowControl/>
        <w:spacing w:line="600" w:lineRule="exact"/>
        <w:ind w:firstLine="643"/>
        <w:rPr>
          <w:rFonts w:ascii="黑体" w:hAnsi="黑体" w:eastAsia="黑体" w:cs="黑体"/>
          <w:b/>
          <w:color w:val="2B2B2B"/>
          <w:kern w:val="0"/>
          <w:sz w:val="32"/>
          <w:szCs w:val="32"/>
        </w:rPr>
      </w:pPr>
      <w:r>
        <w:rPr>
          <w:rFonts w:hint="eastAsia" w:ascii="黑体" w:hAnsi="黑体" w:eastAsia="黑体" w:cs="黑体"/>
          <w:b/>
          <w:color w:val="2B2B2B"/>
          <w:kern w:val="0"/>
          <w:sz w:val="32"/>
          <w:szCs w:val="32"/>
        </w:rPr>
        <w:t>十五、关于行政事业性项目和专项资金绩效目标的说明</w:t>
      </w:r>
    </w:p>
    <w:p>
      <w:pPr>
        <w:widowControl/>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集贤县人力资源和社会保障局实行绩效目标管理的项目0个，涉及预算金额0万元。</w:t>
      </w:r>
    </w:p>
    <w:p>
      <w:pPr>
        <w:widowControl/>
        <w:spacing w:line="600" w:lineRule="exact"/>
        <w:jc w:val="center"/>
        <w:rPr>
          <w:rFonts w:ascii="黑体" w:hAnsi="黑体" w:eastAsia="黑体"/>
          <w:b/>
          <w:color w:val="000000"/>
          <w:sz w:val="32"/>
          <w:szCs w:val="32"/>
        </w:rPr>
      </w:pPr>
      <w:r>
        <w:rPr>
          <w:rFonts w:hint="eastAsia" w:ascii="黑体" w:hAnsi="黑体" w:eastAsia="黑体" w:cs="黑体"/>
          <w:b/>
          <w:color w:val="000000"/>
          <w:kern w:val="0"/>
          <w:sz w:val="32"/>
          <w:szCs w:val="32"/>
        </w:rPr>
        <w:t>第四部分</w:t>
      </w:r>
      <w:r>
        <w:rPr>
          <w:rFonts w:ascii="Verdana" w:hAnsi="Verdana" w:eastAsia="黑体" w:cs="Verdana"/>
          <w:b/>
          <w:color w:val="000000"/>
          <w:kern w:val="0"/>
          <w:sz w:val="32"/>
          <w:szCs w:val="32"/>
        </w:rPr>
        <w:t>   </w:t>
      </w:r>
      <w:r>
        <w:rPr>
          <w:rFonts w:hint="eastAsia" w:ascii="黑体" w:hAnsi="黑体" w:eastAsia="黑体" w:cs="黑体"/>
          <w:b/>
          <w:color w:val="000000"/>
          <w:kern w:val="0"/>
          <w:sz w:val="32"/>
          <w:szCs w:val="32"/>
        </w:rPr>
        <w:t>名词解释</w:t>
      </w:r>
    </w:p>
    <w:p>
      <w:pPr>
        <w:widowControl/>
        <w:spacing w:line="600" w:lineRule="exact"/>
        <w:ind w:firstLine="480"/>
        <w:rPr>
          <w:rFonts w:ascii="仿宋" w:hAnsi="仿宋" w:eastAsia="仿宋"/>
          <w:color w:val="000000"/>
          <w:sz w:val="32"/>
          <w:szCs w:val="32"/>
        </w:rPr>
      </w:pPr>
      <w:r>
        <w:rPr>
          <w:rFonts w:hint="eastAsia" w:ascii="仿宋" w:hAnsi="仿宋" w:eastAsia="仿宋" w:cs="仿宋_GB2312"/>
          <w:color w:val="000000"/>
          <w:kern w:val="0"/>
          <w:sz w:val="32"/>
          <w:szCs w:val="32"/>
        </w:rPr>
        <w:t>集贤县人力资源和社会保障局</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年部门预算及“三公”经费预算中相关名词解释如下：</w:t>
      </w:r>
    </w:p>
    <w:p>
      <w:pPr>
        <w:numPr>
          <w:ilvl w:val="0"/>
          <w:numId w:val="4"/>
        </w:num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财政拨款收入：反映各级人民政府对纳入预算管理的事业单位、社会团体等组织拨付的财政资金，但国务院和国务院财政、税务主管部门另有规定的除外。</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二、一般公共预算拨款：指单位本年度从县级财政部门取得的财政拨款。</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三、事业收入：指事业单位开展专业业务活动及其辅助活动取得的收入，事业单位收到的财政专户实际核拨的教育收费等资金在此反映。</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四、经营收入：指事业单位在专业业务活动及其辅助活动之外开展非独立核算经营活动取得的收入。</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五、附属单位上缴收入：指事业单位附属独立核算单位按照有关规定上缴的收入。</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六、其他收入：指单位取得的除上述“财政拨款收入”、“事业收入”、“经营收入”等以外的各项收入。</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七、用事业基金弥补收支差额：指事业单位用事业基金弥补当年收支差额的数额。 </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八、年初结转和结余：指单位上年结转本年使用的基本支出结转、项目支出结转和结余和经营结余。 </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九、上缴上级支出：指事业单位按照财政部门和主管部门的规定上缴上级单位的支出。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十、经营支出：指事业单位在专业业务活动及其辅助活动之外开展非独立核算经营活动发生的支出。、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十一、对附属单位补助支出：指事业单位用财政补助收入之外的收入对附属单位补助发生的支出。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十二、年末结转和结余资金：指本年度或以前年度预算安排、因客观条件发生变化无法按原计划实施，需要延迟到以后年度按有关规定继续使用的资金。</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十三、一般公共财政预算收入：指政府为履行职能，按国家法律、法规规定收取的纳入预算内管理的各项税收（地方留成部分）及非税收入总和（不包含基金收入）。</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十四、一般公共财政预算支出：反映公共财政预算收入安排的支出。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公共财政预算支出按照功能分类（按政府活动的社会职能和政策目标划分），包括：一般公共服务、外交、公共安全、国防、农业、环境保护、教育、科技、文化、卫生、体育、社会保障及就业支出和其他支出等。</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公共财政预算支出按照经济性质分类（按支出的经济性质和具体用途划分），包括：工资福利支出、商品和服务支出、资本性支出和其他支出等。具体科目及名词解释如下：</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工资福利支出：反映单位开支的在职职工和编制外长期聘用人员的各类劳动报酬，以及为上述人员缴纳的各项社会保险费等。</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商品和服务支出：反映单位购买商品和服务的支出（不包括用于购置固定资产的支出、战略性和应急储备支出，但军事方面的耐用消费品和设备的购置费、军事性建设费及军事建筑物的购置费等在本科目中反映）。</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对个人和家庭的补助：反映政府用于对个人和家庭的补助支出。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十五、政府性基金预算：对依照法律、行政法规的规定，在一定期限内向特定对象征收、收取或者其他方式筹集的资金，专项用于特定公共事业发展的收支预算。</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六、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十七、政府性基金支出：反映政府基金收入按排的支出。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十八、基本支出：指为保障机构正常运转、完成日常工作任务而发生的人员支出和公用支出。 </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十九、项目支出：指在基本支出之外为完成特定的行政任务或事业发展目标所发生的支出。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二十、一般公共服务支出：反映政府提供一般公共服务的支出。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二十一、行政运行：反映行政单位（包括实行公务员管理的事业单位）的基本支出。 </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二十二、一般行政管理事务：反映行政单位（包括实行公务员管理的事业单位）未单独设置项级科目的其他项目支出。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二十三、文化体育与传媒支出：反映政府在文化、文物、体育、广播影视、新闻出版等方面的支出。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二十四、群众文化：反映群众文化方面的支出，包括基层文化馆（站）、群众艺术馆支出等。</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二十五、广播：反映广播电台、广播发射台、广播转播台及有线广播站的支出。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二十六、社会保障和就业支出：反映政府在社会保障与就业方面的支出。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二十七、未归口管理的行政单位离退休支出：反映未实行归口管理的行政单位（包括实行公务员管理的事业单位）开支的离退休经费。 </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二十八、医疗卫生与计划生育支出：反映政府医疗卫生与计划生育、中医等管理事务方面的支出。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二十九、行政单位医疗：行政单位医疗：反映财政部门集中安排的行政单位基本医疗保险缴费经费，未参加医疗保险的行政单位的公费医疗经费，按国家规定享受离休人员、红军老战士待遇人员的医疗经费。</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三十、事业单位医疗：反映财政部门集中安排的事业单位基本医疗保险缴费经费，未参加医疗保险的失业单位的公费医疗经费，按国家规定享受离休人员待遇人员的医疗经费。</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三十一、计划生育机构：反映卫生和计划生育部门所属计划生育机构的支出。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三十二、节能环保支出：反映政府节能环保支出。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三十三、退耕现金：反映用于退耕户的医疗、教育等日常生活需要的支出。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三十四、农林水支出：反映政府农林水事务支出。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三十五、事业运行：反映用于农业事业单位的基本支出，事业单位设施、系统运行与资产维护等方面的支出。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三十六、粮食补贴：反映对种粮农民直接补贴。</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三十七、林业事业机构：反映用于林业事业单位的基本支出。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八、水利行业业务管理：反映用于水利行业业务管理方面的支出。有关业务包括制定政策、法规及行业标准、规程规范、进行水利宣传、审计监督检查、精神文明建设以及农田水利管理、水利重大活动、水利工程质量监督、水利资金监督管理、水利国有资产监管、行政许可及监督管理等。</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三十九、住房保障支出：反映政府用于住房方面的支出。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四十、住房公积金：反映行政单位按人力资源和社会保障部、财政部规定的基本工资和津贴补贴以及规定比例为职工缴纳的住房公积金。现行单位缴存比例为职工工资总额的12%。</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四十一、提租补贴：反映按房改政策规定的标准、行政事业单位向职工（含离退休人员）发放的租金补贴。</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四十二、对村民委员会和村党支部的补助：反映各级财政对村民委员会和村党支部的补助支出，以及支持建立县级基本财力保障机制安排的村级组织运转奖补资金。</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四十三、城乡社区支出：反映政府城乡社区事务支出。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四十四、其他城乡社区支出：反映除上述项目以外其他用于城乡社区方面的支出。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四十五、“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四十六、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四十七、政府采购：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四十八、国有资产：国有资产是法律上确定为国家所有并能为国家提供经济和社会效益的各种经济资源的总和。就是属于国家所有的一切财产和财产权利的总称。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spacing w:line="600" w:lineRule="exact"/>
        <w:ind w:firstLine="640" w:firstLineChars="200"/>
      </w:pPr>
      <w:r>
        <w:rPr>
          <w:rFonts w:hint="eastAsia" w:ascii="仿宋" w:hAnsi="仿宋" w:eastAsia="仿宋" w:cs="仿宋_GB2312"/>
          <w:color w:val="000000"/>
          <w:kern w:val="0"/>
          <w:sz w:val="32"/>
          <w:szCs w:val="32"/>
        </w:rPr>
        <w:t>四十九、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w:t>
      </w:r>
    </w:p>
    <w:p>
      <w:pPr>
        <w:pStyle w:val="2"/>
        <w:spacing w:before="211" w:line="600" w:lineRule="exact"/>
        <w:ind w:right="275" w:firstLine="638"/>
      </w:pPr>
    </w:p>
    <w:p>
      <w:pPr>
        <w:pStyle w:val="2"/>
        <w:spacing w:before="211" w:line="600" w:lineRule="exact"/>
        <w:ind w:right="275" w:firstLine="638"/>
      </w:pPr>
    </w:p>
    <w:p>
      <w:pPr>
        <w:pStyle w:val="2"/>
        <w:spacing w:before="211" w:line="600" w:lineRule="exact"/>
        <w:ind w:left="0" w:right="275"/>
        <w:sectPr>
          <w:pgSz w:w="12240" w:h="15840"/>
          <w:pgMar w:top="1000" w:right="1520" w:bottom="920" w:left="1580" w:header="0" w:footer="720" w:gutter="0"/>
          <w:cols w:space="720" w:num="1"/>
        </w:sect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font>
  <w:font w:name="方正小标宋简体">
    <w:panose1 w:val="03000509000000000000"/>
    <w:charset w:val="86"/>
    <w:family w:val="script"/>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90231"/>
    <w:multiLevelType w:val="singleLevel"/>
    <w:tmpl w:val="88C90231"/>
    <w:lvl w:ilvl="0" w:tentative="0">
      <w:start w:val="1"/>
      <w:numFmt w:val="chineseCounting"/>
      <w:suff w:val="nothing"/>
      <w:lvlText w:val="%1、"/>
      <w:lvlJc w:val="left"/>
      <w:rPr>
        <w:rFonts w:hint="eastAsia"/>
      </w:rPr>
    </w:lvl>
  </w:abstractNum>
  <w:abstractNum w:abstractNumId="1">
    <w:nsid w:val="A9D015A8"/>
    <w:multiLevelType w:val="singleLevel"/>
    <w:tmpl w:val="A9D015A8"/>
    <w:lvl w:ilvl="0" w:tentative="0">
      <w:start w:val="3"/>
      <w:numFmt w:val="chineseCounting"/>
      <w:suff w:val="nothing"/>
      <w:lvlText w:val="%1、"/>
      <w:lvlJc w:val="left"/>
      <w:rPr>
        <w:rFonts w:hint="eastAsia"/>
      </w:rPr>
    </w:lvl>
  </w:abstractNum>
  <w:abstractNum w:abstractNumId="2">
    <w:nsid w:val="01668287"/>
    <w:multiLevelType w:val="singleLevel"/>
    <w:tmpl w:val="01668287"/>
    <w:lvl w:ilvl="0" w:tentative="0">
      <w:start w:val="2"/>
      <w:numFmt w:val="chineseCounting"/>
      <w:suff w:val="space"/>
      <w:lvlText w:val="第%1部分"/>
      <w:lvlJc w:val="left"/>
      <w:rPr>
        <w:rFonts w:hint="eastAsia"/>
      </w:rPr>
    </w:lvl>
  </w:abstractNum>
  <w:abstractNum w:abstractNumId="3">
    <w:nsid w:val="5E2674DE"/>
    <w:multiLevelType w:val="singleLevel"/>
    <w:tmpl w:val="5E2674DE"/>
    <w:lvl w:ilvl="0" w:tentative="0">
      <w:start w:val="12"/>
      <w:numFmt w:val="chineseCounting"/>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25E179AD"/>
    <w:rsid w:val="00033C1A"/>
    <w:rsid w:val="00CE6A01"/>
    <w:rsid w:val="14C667C2"/>
    <w:rsid w:val="25E179AD"/>
    <w:rsid w:val="403F1321"/>
    <w:rsid w:val="49CF255E"/>
    <w:rsid w:val="5EF6004C"/>
    <w:rsid w:val="63E40CB1"/>
    <w:rsid w:val="69B70152"/>
    <w:rsid w:val="76BB6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17"/>
    </w:pPr>
    <w:rPr>
      <w:rFonts w:ascii="仿宋_GB2312" w:hAnsi="仿宋_GB2312" w:eastAsia="仿宋_GB2312" w:cs="仿宋_GB2312"/>
      <w:sz w:val="32"/>
      <w:szCs w:val="32"/>
      <w:lang w:val="zh-CN" w:bidi="zh-CN"/>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1613</Words>
  <Characters>9195</Characters>
  <Lines>76</Lines>
  <Paragraphs>21</Paragraphs>
  <TotalTime>0</TotalTime>
  <ScaleCrop>false</ScaleCrop>
  <LinksUpToDate>false</LinksUpToDate>
  <CharactersWithSpaces>10787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2020-05-14T03:26:00Z</dcterms:created>
  <dc:creator>Administrator</dc:creator>
  <cp:lastModifiedBy>是元宝妈妈呀 </cp:lastModifiedBy>
  <dcterms:modified xsi:type="dcterms:W3CDTF">2021-05-27T07:55:01Z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B75CA5EAC1034709A4879C7709C8EE43</vt:lpwstr>
  </property>
</Properties>
</file>