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1BC24">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ind w:leftChars="0"/>
        <w:jc w:val="center"/>
        <w:textAlignment w:val="auto"/>
        <w:rPr>
          <w:rFonts w:hint="eastAsia" w:ascii="方正小标宋简体" w:hAnsi="方正小标宋简体" w:eastAsia="方正小标宋简体" w:cs="方正小标宋简体"/>
          <w:color w:val="auto"/>
          <w:spacing w:val="-6"/>
          <w:sz w:val="44"/>
          <w:szCs w:val="44"/>
        </w:rPr>
      </w:pPr>
    </w:p>
    <w:p w14:paraId="54E941F6">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ind w:leftChars="0"/>
        <w:jc w:val="center"/>
        <w:textAlignment w:val="auto"/>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关于集贤县202</w:t>
      </w:r>
      <w:r>
        <w:rPr>
          <w:rFonts w:hint="eastAsia" w:ascii="方正小标宋简体" w:hAnsi="方正小标宋简体" w:eastAsia="方正小标宋简体" w:cs="方正小标宋简体"/>
          <w:color w:val="auto"/>
          <w:spacing w:val="-6"/>
          <w:sz w:val="44"/>
          <w:szCs w:val="44"/>
          <w:lang w:val="en-US" w:eastAsia="zh-CN"/>
        </w:rPr>
        <w:t>4</w:t>
      </w:r>
      <w:r>
        <w:rPr>
          <w:rFonts w:hint="eastAsia" w:ascii="方正小标宋简体" w:hAnsi="方正小标宋简体" w:eastAsia="方正小标宋简体" w:cs="方正小标宋简体"/>
          <w:color w:val="auto"/>
          <w:spacing w:val="-6"/>
          <w:sz w:val="44"/>
          <w:szCs w:val="44"/>
        </w:rPr>
        <w:t>年国民经济和社会发展</w:t>
      </w:r>
    </w:p>
    <w:p w14:paraId="2170ACE0">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ind w:leftChars="0"/>
        <w:jc w:val="center"/>
        <w:textAlignment w:val="auto"/>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计划执行情况及202</w:t>
      </w:r>
      <w:r>
        <w:rPr>
          <w:rFonts w:hint="eastAsia" w:ascii="方正小标宋简体" w:hAnsi="方正小标宋简体" w:eastAsia="方正小标宋简体" w:cs="方正小标宋简体"/>
          <w:color w:val="auto"/>
          <w:spacing w:val="-6"/>
          <w:sz w:val="44"/>
          <w:szCs w:val="44"/>
          <w:lang w:val="en-US" w:eastAsia="zh-CN"/>
        </w:rPr>
        <w:t>5</w:t>
      </w:r>
      <w:r>
        <w:rPr>
          <w:rFonts w:hint="eastAsia" w:ascii="方正小标宋简体" w:hAnsi="方正小标宋简体" w:eastAsia="方正小标宋简体" w:cs="方正小标宋简体"/>
          <w:color w:val="auto"/>
          <w:spacing w:val="-6"/>
          <w:sz w:val="44"/>
          <w:szCs w:val="44"/>
        </w:rPr>
        <w:t>年国民经济和</w:t>
      </w:r>
    </w:p>
    <w:p w14:paraId="699F0535">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ind w:leftChars="0"/>
        <w:jc w:val="center"/>
        <w:textAlignment w:val="auto"/>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社会发展计划（草案）的报告</w:t>
      </w:r>
    </w:p>
    <w:p w14:paraId="61301C4D">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jc w:val="center"/>
        <w:textAlignment w:val="auto"/>
        <w:rPr>
          <w:color w:val="auto"/>
          <w:spacing w:val="-6"/>
          <w:kern w:val="0"/>
          <w:sz w:val="32"/>
          <w:szCs w:val="32"/>
          <w:highlight w:val="none"/>
          <w:u w:val="none" w:color="auto"/>
        </w:rPr>
      </w:pPr>
    </w:p>
    <w:p w14:paraId="329BB8E4">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jc w:val="center"/>
        <w:textAlignment w:val="auto"/>
        <w:rPr>
          <w:rFonts w:hint="eastAsia" w:ascii="楷体_GB2312" w:hAnsi="楷体_GB2312" w:eastAsia="楷体_GB2312" w:cs="楷体_GB2312"/>
          <w:color w:val="auto"/>
          <w:spacing w:val="-6"/>
          <w:kern w:val="0"/>
          <w:sz w:val="32"/>
          <w:szCs w:val="32"/>
          <w:highlight w:val="none"/>
          <w:u w:val="none" w:color="auto"/>
        </w:rPr>
      </w:pPr>
      <w:r>
        <w:rPr>
          <w:rFonts w:hint="eastAsia" w:eastAsia="楷体_GB2312"/>
          <w:color w:val="auto"/>
          <w:spacing w:val="-6"/>
          <w:kern w:val="0"/>
          <w:sz w:val="32"/>
          <w:szCs w:val="32"/>
          <w:highlight w:val="none"/>
          <w:u w:val="none" w:color="auto"/>
          <w:lang w:eastAsia="zh-CN"/>
        </w:rPr>
        <w:t>——</w:t>
      </w:r>
      <w:r>
        <w:rPr>
          <w:rFonts w:hint="eastAsia" w:ascii="楷体_GB2312" w:hAnsi="楷体_GB2312" w:eastAsia="楷体_GB2312" w:cs="楷体_GB2312"/>
          <w:color w:val="auto"/>
          <w:spacing w:val="-6"/>
          <w:kern w:val="0"/>
          <w:sz w:val="32"/>
          <w:szCs w:val="32"/>
          <w:highlight w:val="none"/>
          <w:u w:val="none" w:color="auto"/>
        </w:rPr>
        <w:t>20</w:t>
      </w:r>
      <w:r>
        <w:rPr>
          <w:rFonts w:hint="eastAsia" w:ascii="楷体_GB2312" w:hAnsi="楷体_GB2312" w:eastAsia="楷体_GB2312" w:cs="楷体_GB2312"/>
          <w:color w:val="auto"/>
          <w:spacing w:val="-6"/>
          <w:kern w:val="0"/>
          <w:sz w:val="32"/>
          <w:szCs w:val="32"/>
          <w:highlight w:val="none"/>
          <w:u w:val="none" w:color="auto"/>
          <w:lang w:val="en-US" w:eastAsia="zh-CN"/>
        </w:rPr>
        <w:t>25</w:t>
      </w:r>
      <w:r>
        <w:rPr>
          <w:rFonts w:hint="eastAsia" w:ascii="楷体_GB2312" w:hAnsi="楷体_GB2312" w:eastAsia="楷体_GB2312" w:cs="楷体_GB2312"/>
          <w:color w:val="auto"/>
          <w:spacing w:val="-6"/>
          <w:kern w:val="0"/>
          <w:sz w:val="32"/>
          <w:szCs w:val="32"/>
          <w:highlight w:val="none"/>
          <w:u w:val="none" w:color="auto"/>
        </w:rPr>
        <w:t>年</w:t>
      </w:r>
      <w:r>
        <w:rPr>
          <w:rFonts w:hint="eastAsia" w:ascii="楷体_GB2312" w:hAnsi="楷体_GB2312" w:eastAsia="楷体_GB2312" w:cs="楷体_GB2312"/>
          <w:color w:val="auto"/>
          <w:spacing w:val="-6"/>
          <w:kern w:val="0"/>
          <w:sz w:val="32"/>
          <w:szCs w:val="32"/>
          <w:highlight w:val="none"/>
          <w:u w:val="none" w:color="auto"/>
          <w:lang w:val="en-US" w:eastAsia="zh-CN"/>
        </w:rPr>
        <w:t>1</w:t>
      </w:r>
      <w:r>
        <w:rPr>
          <w:rFonts w:hint="eastAsia" w:ascii="楷体_GB2312" w:hAnsi="楷体_GB2312" w:eastAsia="楷体_GB2312" w:cs="楷体_GB2312"/>
          <w:color w:val="auto"/>
          <w:spacing w:val="-6"/>
          <w:kern w:val="0"/>
          <w:sz w:val="32"/>
          <w:szCs w:val="32"/>
          <w:highlight w:val="none"/>
          <w:u w:val="none" w:color="auto"/>
        </w:rPr>
        <w:t>月</w:t>
      </w:r>
      <w:r>
        <w:rPr>
          <w:rFonts w:hint="eastAsia" w:ascii="楷体_GB2312" w:hAnsi="楷体_GB2312" w:eastAsia="楷体_GB2312" w:cs="楷体_GB2312"/>
          <w:color w:val="auto"/>
          <w:spacing w:val="-6"/>
          <w:kern w:val="0"/>
          <w:sz w:val="32"/>
          <w:szCs w:val="32"/>
          <w:highlight w:val="none"/>
          <w:u w:val="none" w:color="auto"/>
          <w:lang w:val="en-US" w:eastAsia="zh-CN"/>
        </w:rPr>
        <w:t>4</w:t>
      </w:r>
      <w:r>
        <w:rPr>
          <w:rFonts w:hint="eastAsia" w:ascii="楷体_GB2312" w:hAnsi="楷体_GB2312" w:eastAsia="楷体_GB2312" w:cs="楷体_GB2312"/>
          <w:color w:val="auto"/>
          <w:spacing w:val="-6"/>
          <w:kern w:val="0"/>
          <w:sz w:val="32"/>
          <w:szCs w:val="32"/>
          <w:highlight w:val="none"/>
          <w:u w:val="none" w:color="auto"/>
        </w:rPr>
        <w:t>日在集贤县第十七届人民代表大会</w:t>
      </w:r>
    </w:p>
    <w:p w14:paraId="64C08664">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jc w:val="center"/>
        <w:textAlignment w:val="auto"/>
        <w:rPr>
          <w:rFonts w:hint="eastAsia" w:ascii="楷体_GB2312" w:hAnsi="楷体_GB2312" w:eastAsia="楷体_GB2312" w:cs="楷体_GB2312"/>
          <w:color w:val="auto"/>
          <w:spacing w:val="-6"/>
          <w:kern w:val="0"/>
          <w:sz w:val="32"/>
          <w:szCs w:val="32"/>
          <w:highlight w:val="none"/>
          <w:u w:val="none" w:color="auto"/>
        </w:rPr>
      </w:pPr>
      <w:r>
        <w:rPr>
          <w:rFonts w:hint="eastAsia" w:ascii="楷体_GB2312" w:hAnsi="楷体_GB2312" w:eastAsia="楷体_GB2312" w:cs="楷体_GB2312"/>
          <w:color w:val="auto"/>
          <w:spacing w:val="-6"/>
          <w:kern w:val="0"/>
          <w:sz w:val="32"/>
          <w:szCs w:val="32"/>
          <w:highlight w:val="none"/>
          <w:u w:val="none" w:color="auto"/>
        </w:rPr>
        <w:t>第</w:t>
      </w:r>
      <w:r>
        <w:rPr>
          <w:rFonts w:hint="eastAsia" w:ascii="楷体_GB2312" w:hAnsi="楷体_GB2312" w:eastAsia="楷体_GB2312" w:cs="楷体_GB2312"/>
          <w:color w:val="auto"/>
          <w:spacing w:val="-6"/>
          <w:kern w:val="0"/>
          <w:sz w:val="32"/>
          <w:szCs w:val="32"/>
          <w:highlight w:val="none"/>
          <w:u w:val="none" w:color="auto"/>
          <w:lang w:eastAsia="zh-CN"/>
        </w:rPr>
        <w:t>五</w:t>
      </w:r>
      <w:r>
        <w:rPr>
          <w:rFonts w:hint="eastAsia" w:ascii="楷体_GB2312" w:hAnsi="楷体_GB2312" w:eastAsia="楷体_GB2312" w:cs="楷体_GB2312"/>
          <w:color w:val="auto"/>
          <w:spacing w:val="-6"/>
          <w:kern w:val="0"/>
          <w:sz w:val="32"/>
          <w:szCs w:val="32"/>
          <w:highlight w:val="none"/>
          <w:u w:val="none" w:color="auto"/>
        </w:rPr>
        <w:t>次会议上</w:t>
      </w:r>
    </w:p>
    <w:p w14:paraId="785AC1CC">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ind w:leftChars="0"/>
        <w:jc w:val="center"/>
        <w:textAlignment w:val="auto"/>
        <w:rPr>
          <w:rFonts w:hint="eastAsia" w:ascii="楷体_GB2312" w:hAnsi="楷体_GB2312" w:eastAsia="楷体_GB2312" w:cs="楷体_GB2312"/>
          <w:color w:val="auto"/>
          <w:spacing w:val="-6"/>
          <w:kern w:val="0"/>
          <w:sz w:val="32"/>
          <w:szCs w:val="32"/>
          <w:highlight w:val="none"/>
          <w:u w:val="none" w:color="auto"/>
          <w:lang w:eastAsia="zh-CN"/>
        </w:rPr>
      </w:pPr>
      <w:r>
        <w:rPr>
          <w:rFonts w:hint="eastAsia" w:ascii="楷体_GB2312" w:hAnsi="楷体_GB2312" w:eastAsia="楷体_GB2312" w:cs="楷体_GB2312"/>
          <w:color w:val="auto"/>
          <w:spacing w:val="-6"/>
          <w:kern w:val="0"/>
          <w:sz w:val="32"/>
          <w:szCs w:val="32"/>
          <w:highlight w:val="none"/>
          <w:u w:val="none" w:color="auto"/>
          <w:lang w:eastAsia="zh-CN"/>
        </w:rPr>
        <w:t>集贤县人民政府</w:t>
      </w:r>
    </w:p>
    <w:p w14:paraId="30F304B2">
      <w:pPr>
        <w:pStyle w:val="13"/>
        <w:rPr>
          <w:rFonts w:hint="eastAsia"/>
          <w:lang w:val="en-US" w:eastAsia="zh-CN"/>
        </w:rPr>
      </w:pPr>
    </w:p>
    <w:p w14:paraId="569FE998">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jc w:val="both"/>
        <w:textAlignment w:val="baseline"/>
        <w:rPr>
          <w:rFonts w:hint="eastAsia" w:ascii="仿宋_GB2312" w:hAnsi="仿宋"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6"/>
          <w:sz w:val="32"/>
          <w:szCs w:val="32"/>
          <w:lang w:val="en-US" w:eastAsia="zh-CN"/>
          <w14:textFill>
            <w14:solidFill>
              <w14:schemeClr w14:val="tx1"/>
            </w14:solidFill>
          </w14:textFill>
        </w:rPr>
        <w:t>各位代表</w:t>
      </w:r>
      <w:r>
        <w:rPr>
          <w:rFonts w:hint="eastAsia" w:ascii="仿宋_GB2312" w:hAnsi="仿宋" w:eastAsia="仿宋_GB2312" w:cs="仿宋_GB2312"/>
          <w:color w:val="000000" w:themeColor="text1"/>
          <w:spacing w:val="-6"/>
          <w:sz w:val="32"/>
          <w:szCs w:val="32"/>
          <w:lang w:val="en-US" w:eastAsia="zh-CN"/>
          <w14:textFill>
            <w14:solidFill>
              <w14:schemeClr w14:val="tx1"/>
            </w14:solidFill>
          </w14:textFill>
        </w:rPr>
        <w:t>：</w:t>
      </w:r>
    </w:p>
    <w:p w14:paraId="00E80AFE">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仿宋_GB2312" w:hAnsi="仿宋" w:eastAsia="仿宋_GB2312" w:cs="仿宋_GB2312"/>
          <w:color w:val="000000" w:themeColor="text1"/>
          <w:spacing w:val="-6"/>
          <w:sz w:val="32"/>
          <w:szCs w:val="32"/>
          <w14:textFill>
            <w14:solidFill>
              <w14:schemeClr w14:val="tx1"/>
            </w14:solidFill>
          </w14:textFill>
        </w:rPr>
      </w:pPr>
      <w:r>
        <w:rPr>
          <w:rFonts w:hint="eastAsia" w:ascii="仿宋_GB2312" w:hAnsi="仿宋" w:eastAsia="仿宋_GB2312" w:cs="仿宋_GB2312"/>
          <w:color w:val="000000" w:themeColor="text1"/>
          <w:spacing w:val="-6"/>
          <w:sz w:val="32"/>
          <w:szCs w:val="32"/>
          <w:lang w:val="en-US" w:eastAsia="zh-CN"/>
          <w14:textFill>
            <w14:solidFill>
              <w14:schemeClr w14:val="tx1"/>
            </w14:solidFill>
          </w14:textFill>
        </w:rPr>
        <w:t>受县人民政府委托，</w:t>
      </w:r>
      <w:r>
        <w:rPr>
          <w:rFonts w:hint="eastAsia" w:ascii="仿宋_GB2312" w:hAnsi="仿宋_GB2312" w:eastAsia="仿宋_GB2312" w:cs="仿宋_GB2312"/>
          <w:b w:val="0"/>
          <w:bCs w:val="0"/>
          <w:snapToGrid w:val="0"/>
          <w:color w:val="000000" w:themeColor="text1"/>
          <w:spacing w:val="-6"/>
          <w:sz w:val="32"/>
          <w:szCs w:val="32"/>
          <w:lang w:val="en-US" w:eastAsia="zh-CN"/>
          <w14:textFill>
            <w14:solidFill>
              <w14:schemeClr w14:val="tx1"/>
            </w14:solidFill>
          </w14:textFill>
        </w:rPr>
        <w:t>向本次会议</w:t>
      </w:r>
      <w:r>
        <w:rPr>
          <w:rFonts w:hint="eastAsia" w:ascii="仿宋_GB2312" w:hAnsi="仿宋" w:eastAsia="仿宋_GB2312" w:cs="仿宋_GB2312"/>
          <w:color w:val="000000" w:themeColor="text1"/>
          <w:spacing w:val="-6"/>
          <w:sz w:val="32"/>
          <w:szCs w:val="32"/>
          <w:lang w:val="en-US" w:eastAsia="zh-CN"/>
          <w14:textFill>
            <w14:solidFill>
              <w14:schemeClr w14:val="tx1"/>
            </w14:solidFill>
          </w14:textFill>
        </w:rPr>
        <w:t>报告全县2024年国民经济和社会发展计划执行情况与2025年国民经济和社会发展计划草案，请予审议。</w:t>
      </w:r>
    </w:p>
    <w:p w14:paraId="2A20CB28">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黑体" w:hAnsi="黑体" w:eastAsia="黑体" w:cs="黑体"/>
          <w:color w:val="auto"/>
          <w:spacing w:val="-6"/>
          <w:sz w:val="32"/>
          <w:szCs w:val="32"/>
        </w:rPr>
      </w:pPr>
      <w:r>
        <w:rPr>
          <w:rFonts w:hint="eastAsia" w:ascii="黑体" w:hAnsi="黑体" w:eastAsia="黑体" w:cs="黑体"/>
          <w:color w:val="auto"/>
          <w:spacing w:val="-6"/>
          <w:sz w:val="32"/>
          <w:szCs w:val="32"/>
        </w:rPr>
        <w:t>一、202</w:t>
      </w:r>
      <w:r>
        <w:rPr>
          <w:rFonts w:hint="eastAsia" w:ascii="黑体" w:hAnsi="黑体" w:eastAsia="黑体" w:cs="黑体"/>
          <w:color w:val="auto"/>
          <w:spacing w:val="-6"/>
          <w:sz w:val="32"/>
          <w:szCs w:val="32"/>
          <w:lang w:val="en-US" w:eastAsia="zh-CN"/>
        </w:rPr>
        <w:t>4</w:t>
      </w:r>
      <w:r>
        <w:rPr>
          <w:rFonts w:hint="eastAsia" w:ascii="黑体" w:hAnsi="黑体" w:eastAsia="黑体" w:cs="黑体"/>
          <w:color w:val="auto"/>
          <w:spacing w:val="-6"/>
          <w:sz w:val="32"/>
          <w:szCs w:val="32"/>
        </w:rPr>
        <w:t>年国民经济和社会发展计划执行情况</w:t>
      </w:r>
    </w:p>
    <w:p w14:paraId="56373CCF">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616" w:firstLineChars="200"/>
        <w:jc w:val="both"/>
        <w:textAlignment w:val="auto"/>
        <w:rPr>
          <w:rFonts w:hint="eastAsia" w:ascii="微软雅黑" w:hAnsi="微软雅黑" w:eastAsia="微软雅黑" w:cs="微软雅黑"/>
          <w:i w:val="0"/>
          <w:iCs w:val="0"/>
          <w:caps w:val="0"/>
          <w:color w:val="auto"/>
          <w:spacing w:val="-6"/>
          <w:sz w:val="24"/>
          <w:szCs w:val="24"/>
          <w:shd w:val="clear" w:fill="FFFFFF"/>
          <w:lang w:val="zh-CN"/>
        </w:rPr>
      </w:pPr>
      <w:r>
        <w:rPr>
          <w:rFonts w:hint="eastAsia" w:ascii="仿宋_GB2312" w:hAnsi="仿宋" w:eastAsia="仿宋_GB2312" w:cs="仿宋_GB2312"/>
          <w:color w:val="auto"/>
          <w:spacing w:val="-6"/>
          <w:sz w:val="32"/>
          <w:szCs w:val="32"/>
          <w:lang w:val="zh-CN" w:eastAsia="zh-CN" w:bidi="ar-SA"/>
        </w:rPr>
        <w:t>今年以来，在县委、县政府的坚强领导下，全县上下坚持以习近平新时代中国特色社会主义思想为指导，全面贯彻落实中央、省、市决策部署，坚持稳中求进工作总基调，着力推动转型发展，突出做好稳增长、稳就业、防风险、保安全、惠民生等各项工作，全县经济社会呈现“稳中向好、进中提质”的发展态势。</w:t>
      </w:r>
    </w:p>
    <w:p w14:paraId="1DDB878E">
      <w:pPr>
        <w:keepNext w:val="0"/>
        <w:keepLines w:val="0"/>
        <w:pageBreakBefore w:val="0"/>
        <w:widowControl w:val="0"/>
        <w:kinsoku/>
        <w:wordWrap/>
        <w:overflowPunct/>
        <w:topLinePunct w:val="0"/>
        <w:autoSpaceDE w:val="0"/>
        <w:autoSpaceDN/>
        <w:bidi w:val="0"/>
        <w:adjustRightInd w:val="0"/>
        <w:snapToGrid w:val="0"/>
        <w:spacing w:before="0" w:beforeAutospacing="0" w:after="0" w:line="580" w:lineRule="exact"/>
        <w:ind w:leftChars="0" w:firstLine="616" w:firstLineChars="200"/>
        <w:jc w:val="both"/>
        <w:textAlignment w:val="baseline"/>
        <w:rPr>
          <w:rFonts w:hint="eastAsia" w:ascii="仿宋_GB2312" w:hAnsi="仿宋" w:eastAsia="仿宋_GB2312" w:cs="仿宋_GB2312"/>
          <w:color w:val="auto"/>
          <w:spacing w:val="-6"/>
          <w:sz w:val="32"/>
          <w:szCs w:val="32"/>
          <w:highlight w:val="none"/>
          <w:lang w:val="en-US" w:eastAsia="zh-CN"/>
        </w:rPr>
      </w:pPr>
      <w:r>
        <w:rPr>
          <w:rFonts w:hint="eastAsia" w:ascii="仿宋_GB2312" w:hAnsi="仿宋" w:eastAsia="仿宋_GB2312" w:cs="仿宋_GB2312"/>
          <w:color w:val="auto"/>
          <w:spacing w:val="-6"/>
          <w:sz w:val="32"/>
          <w:szCs w:val="32"/>
          <w:highlight w:val="none"/>
        </w:rPr>
        <w:t>202</w:t>
      </w:r>
      <w:r>
        <w:rPr>
          <w:rFonts w:hint="eastAsia" w:ascii="仿宋_GB2312" w:hAnsi="仿宋" w:eastAsia="仿宋_GB2312" w:cs="仿宋_GB2312"/>
          <w:color w:val="auto"/>
          <w:spacing w:val="-6"/>
          <w:sz w:val="32"/>
          <w:szCs w:val="32"/>
          <w:highlight w:val="none"/>
          <w:lang w:val="en-US" w:eastAsia="zh-CN"/>
        </w:rPr>
        <w:t>4</w:t>
      </w:r>
      <w:r>
        <w:rPr>
          <w:rFonts w:hint="eastAsia" w:ascii="仿宋_GB2312" w:hAnsi="仿宋" w:eastAsia="仿宋_GB2312" w:cs="仿宋_GB2312"/>
          <w:color w:val="auto"/>
          <w:spacing w:val="-6"/>
          <w:sz w:val="32"/>
          <w:szCs w:val="32"/>
          <w:highlight w:val="none"/>
        </w:rPr>
        <w:t>年，</w:t>
      </w:r>
      <w:r>
        <w:rPr>
          <w:rFonts w:hint="eastAsia" w:ascii="仿宋_GB2312" w:hAnsi="仿宋" w:eastAsia="仿宋_GB2312" w:cs="仿宋_GB2312"/>
          <w:color w:val="auto"/>
          <w:spacing w:val="-6"/>
          <w:sz w:val="32"/>
          <w:szCs w:val="32"/>
          <w:highlight w:val="none"/>
          <w:lang w:val="en-US" w:eastAsia="zh-CN"/>
        </w:rPr>
        <w:t>地区生产总值预计</w:t>
      </w:r>
      <w:r>
        <w:rPr>
          <w:rFonts w:hint="eastAsia" w:ascii="仿宋_GB2312" w:hAnsi="仿宋" w:eastAsia="仿宋_GB2312" w:cs="仿宋_GB2312"/>
          <w:color w:val="auto"/>
          <w:spacing w:val="-6"/>
          <w:sz w:val="32"/>
          <w:szCs w:val="32"/>
          <w:highlight w:val="none"/>
        </w:rPr>
        <w:t>同比增长</w:t>
      </w:r>
      <w:r>
        <w:rPr>
          <w:rFonts w:hint="eastAsia" w:ascii="仿宋_GB2312" w:hAnsi="仿宋" w:eastAsia="仿宋_GB2312" w:cs="仿宋_GB2312"/>
          <w:color w:val="auto"/>
          <w:spacing w:val="-6"/>
          <w:sz w:val="32"/>
          <w:szCs w:val="32"/>
          <w:highlight w:val="none"/>
          <w:lang w:val="en-US" w:eastAsia="zh-CN"/>
        </w:rPr>
        <w:t>2.5</w:t>
      </w:r>
      <w:r>
        <w:rPr>
          <w:rFonts w:hint="eastAsia" w:ascii="仿宋_GB2312" w:hAnsi="仿宋" w:eastAsia="仿宋_GB2312" w:cs="仿宋_GB2312"/>
          <w:color w:val="auto"/>
          <w:spacing w:val="-6"/>
          <w:sz w:val="32"/>
          <w:szCs w:val="32"/>
          <w:highlight w:val="none"/>
        </w:rPr>
        <w:t>%；</w:t>
      </w:r>
      <w:r>
        <w:rPr>
          <w:rFonts w:hint="eastAsia" w:ascii="仿宋_GB2312" w:hAnsi="仿宋" w:eastAsia="仿宋_GB2312" w:cs="仿宋_GB2312"/>
          <w:color w:val="auto"/>
          <w:spacing w:val="-6"/>
          <w:sz w:val="32"/>
          <w:szCs w:val="32"/>
          <w:highlight w:val="none"/>
          <w:lang w:val="en-US" w:eastAsia="zh-CN"/>
        </w:rPr>
        <w:t>农林牧渔业总产值预计同比增长4.5%；</w:t>
      </w:r>
      <w:r>
        <w:rPr>
          <w:rFonts w:hint="eastAsia" w:ascii="仿宋_GB2312" w:hAnsi="仿宋" w:eastAsia="仿宋_GB2312" w:cs="仿宋_GB2312"/>
          <w:color w:val="auto"/>
          <w:spacing w:val="-6"/>
          <w:sz w:val="32"/>
          <w:szCs w:val="32"/>
          <w:highlight w:val="none"/>
        </w:rPr>
        <w:t>规模以上工业增加值</w:t>
      </w:r>
      <w:r>
        <w:rPr>
          <w:rFonts w:hint="eastAsia" w:ascii="仿宋_GB2312" w:hAnsi="仿宋" w:eastAsia="仿宋_GB2312" w:cs="仿宋_GB2312"/>
          <w:color w:val="auto"/>
          <w:spacing w:val="-6"/>
          <w:sz w:val="32"/>
          <w:szCs w:val="32"/>
          <w:highlight w:val="none"/>
          <w:lang w:val="en-US" w:eastAsia="zh-CN"/>
        </w:rPr>
        <w:t>预计同比下降5%</w:t>
      </w:r>
      <w:r>
        <w:rPr>
          <w:rFonts w:hint="eastAsia" w:ascii="仿宋_GB2312" w:hAnsi="仿宋" w:eastAsia="仿宋_GB2312" w:cs="仿宋_GB2312"/>
          <w:color w:val="auto"/>
          <w:spacing w:val="-6"/>
          <w:sz w:val="32"/>
          <w:szCs w:val="32"/>
          <w:highlight w:val="none"/>
        </w:rPr>
        <w:t>；固定资产投资</w:t>
      </w:r>
      <w:r>
        <w:rPr>
          <w:rFonts w:hint="eastAsia" w:ascii="仿宋_GB2312" w:hAnsi="仿宋" w:eastAsia="仿宋_GB2312" w:cs="仿宋_GB2312"/>
          <w:color w:val="auto"/>
          <w:spacing w:val="-6"/>
          <w:sz w:val="32"/>
          <w:szCs w:val="32"/>
          <w:highlight w:val="none"/>
          <w:lang w:val="en-US" w:eastAsia="zh-CN"/>
        </w:rPr>
        <w:t>预计</w:t>
      </w:r>
      <w:r>
        <w:rPr>
          <w:rFonts w:hint="eastAsia" w:ascii="仿宋_GB2312" w:hAnsi="仿宋" w:eastAsia="仿宋_GB2312" w:cs="仿宋_GB2312"/>
          <w:color w:val="auto"/>
          <w:spacing w:val="-6"/>
          <w:sz w:val="32"/>
          <w:szCs w:val="32"/>
          <w:highlight w:val="none"/>
        </w:rPr>
        <w:t>同比</w:t>
      </w:r>
      <w:r>
        <w:rPr>
          <w:rFonts w:hint="eastAsia" w:ascii="仿宋_GB2312" w:hAnsi="仿宋" w:eastAsia="仿宋_GB2312" w:cs="仿宋_GB2312"/>
          <w:color w:val="auto"/>
          <w:spacing w:val="-6"/>
          <w:sz w:val="32"/>
          <w:szCs w:val="32"/>
          <w:highlight w:val="none"/>
          <w:lang w:eastAsia="zh-CN"/>
        </w:rPr>
        <w:t>增长</w:t>
      </w:r>
      <w:r>
        <w:rPr>
          <w:rFonts w:hint="eastAsia" w:ascii="仿宋_GB2312" w:hAnsi="仿宋" w:eastAsia="仿宋_GB2312" w:cs="仿宋_GB2312"/>
          <w:color w:val="auto"/>
          <w:spacing w:val="-6"/>
          <w:sz w:val="32"/>
          <w:szCs w:val="32"/>
          <w:highlight w:val="none"/>
          <w:lang w:val="en-US" w:eastAsia="zh-CN"/>
        </w:rPr>
        <w:t>1</w:t>
      </w:r>
      <w:r>
        <w:rPr>
          <w:rFonts w:hint="eastAsia" w:ascii="仿宋_GB2312" w:hAnsi="仿宋" w:eastAsia="仿宋_GB2312" w:cs="仿宋_GB2312"/>
          <w:color w:val="auto"/>
          <w:spacing w:val="-6"/>
          <w:sz w:val="32"/>
          <w:szCs w:val="32"/>
          <w:highlight w:val="none"/>
        </w:rPr>
        <w:t>%；一般公共预算</w:t>
      </w:r>
      <w:r>
        <w:rPr>
          <w:rFonts w:hint="eastAsia" w:ascii="仿宋_GB2312" w:hAnsi="仿宋" w:eastAsia="仿宋_GB2312" w:cs="仿宋_GB2312"/>
          <w:color w:val="auto"/>
          <w:spacing w:val="-6"/>
          <w:sz w:val="32"/>
          <w:szCs w:val="32"/>
          <w:highlight w:val="none"/>
          <w:lang w:val="en-US" w:eastAsia="zh-CN"/>
        </w:rPr>
        <w:t>预计同比</w:t>
      </w:r>
      <w:r>
        <w:rPr>
          <w:rFonts w:hint="eastAsia" w:ascii="仿宋_GB2312" w:hAnsi="仿宋" w:eastAsia="仿宋_GB2312" w:cs="仿宋_GB2312"/>
          <w:color w:val="auto"/>
          <w:spacing w:val="-6"/>
          <w:sz w:val="32"/>
          <w:szCs w:val="32"/>
          <w:highlight w:val="none"/>
        </w:rPr>
        <w:t>增长</w:t>
      </w:r>
      <w:r>
        <w:rPr>
          <w:rFonts w:hint="eastAsia" w:ascii="仿宋_GB2312" w:hAnsi="仿宋" w:eastAsia="仿宋_GB2312" w:cs="仿宋_GB2312"/>
          <w:color w:val="auto"/>
          <w:spacing w:val="-6"/>
          <w:sz w:val="32"/>
          <w:szCs w:val="32"/>
          <w:highlight w:val="none"/>
          <w:lang w:val="en-US" w:eastAsia="zh-CN"/>
        </w:rPr>
        <w:t>48.3</w:t>
      </w:r>
      <w:r>
        <w:rPr>
          <w:rFonts w:hint="eastAsia" w:ascii="仿宋_GB2312" w:hAnsi="仿宋" w:eastAsia="仿宋_GB2312" w:cs="仿宋_GB2312"/>
          <w:color w:val="auto"/>
          <w:spacing w:val="-6"/>
          <w:sz w:val="32"/>
          <w:szCs w:val="32"/>
          <w:highlight w:val="none"/>
        </w:rPr>
        <w:t>%；社会消费品零售总额</w:t>
      </w:r>
      <w:r>
        <w:rPr>
          <w:rFonts w:hint="eastAsia" w:ascii="仿宋_GB2312" w:hAnsi="仿宋" w:eastAsia="仿宋_GB2312" w:cs="仿宋_GB2312"/>
          <w:color w:val="auto"/>
          <w:spacing w:val="-6"/>
          <w:sz w:val="32"/>
          <w:szCs w:val="32"/>
          <w:highlight w:val="none"/>
          <w:lang w:val="en-US" w:eastAsia="zh-CN"/>
        </w:rPr>
        <w:t>预计同比</w:t>
      </w:r>
      <w:r>
        <w:rPr>
          <w:rFonts w:hint="eastAsia" w:ascii="仿宋_GB2312" w:hAnsi="仿宋" w:eastAsia="仿宋_GB2312" w:cs="仿宋_GB2312"/>
          <w:color w:val="auto"/>
          <w:spacing w:val="-6"/>
          <w:sz w:val="32"/>
          <w:szCs w:val="32"/>
          <w:highlight w:val="none"/>
        </w:rPr>
        <w:t>增长</w:t>
      </w:r>
      <w:r>
        <w:rPr>
          <w:rFonts w:hint="eastAsia" w:ascii="仿宋_GB2312" w:hAnsi="仿宋" w:eastAsia="仿宋_GB2312" w:cs="仿宋_GB2312"/>
          <w:color w:val="auto"/>
          <w:spacing w:val="-6"/>
          <w:sz w:val="32"/>
          <w:szCs w:val="32"/>
          <w:highlight w:val="none"/>
          <w:lang w:val="en-US" w:eastAsia="zh-CN"/>
        </w:rPr>
        <w:t>3</w:t>
      </w:r>
      <w:r>
        <w:rPr>
          <w:rFonts w:hint="eastAsia" w:ascii="仿宋_GB2312" w:hAnsi="仿宋" w:eastAsia="仿宋_GB2312" w:cs="仿宋_GB2312"/>
          <w:color w:val="auto"/>
          <w:spacing w:val="-6"/>
          <w:sz w:val="32"/>
          <w:szCs w:val="32"/>
          <w:highlight w:val="none"/>
        </w:rPr>
        <w:t>%</w:t>
      </w:r>
      <w:r>
        <w:rPr>
          <w:rFonts w:hint="eastAsia" w:ascii="仿宋_GB2312" w:hAnsi="仿宋" w:eastAsia="仿宋_GB2312" w:cs="仿宋_GB2312"/>
          <w:color w:val="auto"/>
          <w:spacing w:val="-6"/>
          <w:sz w:val="32"/>
          <w:szCs w:val="32"/>
          <w:highlight w:val="none"/>
          <w:lang w:eastAsia="zh-CN"/>
        </w:rPr>
        <w:t>；</w:t>
      </w:r>
      <w:r>
        <w:rPr>
          <w:rFonts w:hint="eastAsia" w:ascii="仿宋_GB2312" w:hAnsi="仿宋" w:eastAsia="仿宋_GB2312" w:cs="仿宋_GB2312"/>
          <w:color w:val="auto"/>
          <w:spacing w:val="-6"/>
          <w:sz w:val="32"/>
          <w:szCs w:val="32"/>
          <w:highlight w:val="none"/>
          <w:lang w:val="en-US" w:eastAsia="zh-CN"/>
        </w:rPr>
        <w:t>外贸进出口总额预计同比增长35.4%；利用内资预计同比增长20%。</w:t>
      </w:r>
    </w:p>
    <w:p w14:paraId="3438A169">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80" w:lineRule="exact"/>
        <w:ind w:firstLine="616" w:firstLineChars="200"/>
        <w:jc w:val="both"/>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（一）现代农业扬优成势。</w:t>
      </w:r>
      <w:r>
        <w:rPr>
          <w:rFonts w:hint="eastAsia" w:ascii="仿宋_GB2312" w:hAnsi="仿宋" w:eastAsia="仿宋_GB2312" w:cs="仿宋_GB2312"/>
          <w:color w:val="auto"/>
          <w:spacing w:val="-6"/>
          <w:sz w:val="32"/>
          <w:szCs w:val="32"/>
          <w:highlight w:val="none"/>
          <w:lang w:val="en-US" w:eastAsia="zh-CN"/>
        </w:rPr>
        <w:t>切实守住耕地保护和粮食安全底线，推进高标准农田</w:t>
      </w:r>
      <w:bookmarkStart w:id="0" w:name="_GoBack"/>
      <w:bookmarkEnd w:id="0"/>
      <w:r>
        <w:rPr>
          <w:rFonts w:hint="eastAsia" w:ascii="仿宋_GB2312" w:hAnsi="仿宋" w:eastAsia="仿宋_GB2312" w:cs="仿宋_GB2312"/>
          <w:color w:val="auto"/>
          <w:spacing w:val="-6"/>
          <w:sz w:val="32"/>
          <w:szCs w:val="32"/>
          <w:highlight w:val="none"/>
          <w:lang w:val="en-US" w:eastAsia="zh-CN"/>
        </w:rPr>
        <w:t>建设，大力发展粮食生产，粮食作物产量达26.39亿斤，实现“二十一”连丰；品牌农业稳步做强，我县绿色食品加工企业发展到12家，认证品牌15个，认证产品25个，绿色食品基地面积达到100万亩；</w:t>
      </w:r>
      <w:r>
        <w:rPr>
          <w:rFonts w:hint="eastAsia" w:ascii="仿宋_GB2312" w:hAnsi="仿宋_GB2312" w:eastAsia="仿宋_GB2312" w:cs="仿宋_GB2312"/>
          <w:b w:val="0"/>
          <w:bCs w:val="0"/>
          <w:color w:val="auto"/>
          <w:spacing w:val="-6"/>
          <w:sz w:val="32"/>
          <w:szCs w:val="32"/>
          <w:lang w:val="en-US" w:eastAsia="zh-CN"/>
        </w:rPr>
        <w:t>贯彻落实省“做大做强寒地龙药”部署，大力发展北药种植基地，打造刺五加种植基地1005亩；推进农业生产社会化服务，我县参与农业生产社会化服务组织10家，与农户签订农业生产全程托管合同面积12.02万亩，完成合格面积11.16万亩。服务大小农户达435户；着力创建粮油规模种植主体单产提升示范县，大力推广大豆、玉米大垄密植栽培技术，以乡镇为实施单元，推广面积达9.24万亩。</w:t>
      </w:r>
    </w:p>
    <w:p w14:paraId="0C1CCA08">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80" w:lineRule="exact"/>
        <w:ind w:firstLine="616" w:firstLineChars="200"/>
        <w:jc w:val="both"/>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楷体_GB2312" w:hAnsi="楷体_GB2312" w:eastAsia="楷体_GB2312" w:cs="楷体_GB2312"/>
          <w:b w:val="0"/>
          <w:bCs w:val="0"/>
          <w:color w:val="auto"/>
          <w:spacing w:val="-6"/>
          <w:sz w:val="32"/>
          <w:szCs w:val="32"/>
          <w:lang w:val="en-US" w:eastAsia="zh-CN"/>
        </w:rPr>
        <w:t>（二）项目建设争分夺秒。</w:t>
      </w:r>
      <w:r>
        <w:rPr>
          <w:rFonts w:hint="eastAsia" w:ascii="仿宋_GB2312" w:hAnsi="仿宋_GB2312" w:eastAsia="仿宋_GB2312" w:cs="仿宋_GB2312"/>
          <w:b w:val="0"/>
          <w:bCs w:val="0"/>
          <w:color w:val="auto"/>
          <w:spacing w:val="-6"/>
          <w:sz w:val="32"/>
          <w:szCs w:val="32"/>
          <w:lang w:val="en-US" w:eastAsia="zh-CN"/>
        </w:rPr>
        <w:t>2024年实施省重点项目5个，完成投资17.48亿元。实施产业项目17个，完成投资13.05亿元；</w:t>
      </w:r>
      <w:r>
        <w:rPr>
          <w:rFonts w:hint="eastAsia" w:ascii="仿宋_GB2312" w:hAnsi="仿宋_GB2312" w:eastAsia="仿宋_GB2312" w:cs="仿宋_GB2312"/>
          <w:b w:val="0"/>
          <w:bCs w:val="0"/>
          <w:color w:val="000000" w:themeColor="text1"/>
          <w:spacing w:val="-6"/>
          <w:sz w:val="32"/>
          <w:szCs w:val="32"/>
          <w:lang w:val="en-US" w:eastAsia="zh-CN"/>
          <w14:textFill>
            <w14:solidFill>
              <w14:schemeClr w14:val="tx1"/>
            </w14:solidFill>
          </w14:textFill>
        </w:rPr>
        <w:t>推动大规模设备更新。</w:t>
      </w:r>
      <w:r>
        <w:rPr>
          <w:rFonts w:hint="eastAsia" w:ascii="仿宋_GB2312" w:hAnsi="仿宋_GB2312" w:eastAsia="仿宋_GB2312" w:cs="仿宋_GB2312"/>
          <w:b w:val="0"/>
          <w:bCs w:val="0"/>
          <w:color w:val="auto"/>
          <w:spacing w:val="-6"/>
          <w:sz w:val="32"/>
          <w:szCs w:val="32"/>
          <w:lang w:val="en-US" w:eastAsia="zh-CN"/>
        </w:rPr>
        <w:t xml:space="preserve">涉及教育、文旅、医疗等7个领域140个项目纳入重大项目库，总投资15.8亿元；招商引资成效明显。坚持“招大引强”与“招新引高”并重，年初以来，全县招商引资签约项目13项，签约额181.7亿元。成功引入总投资108亿元的风储氢氨醇一体化项目落户我县，为打造新能源产业集群奠定坚实基础。   </w:t>
      </w:r>
    </w:p>
    <w:p w14:paraId="546A4D0C">
      <w:pPr>
        <w:keepNext w:val="0"/>
        <w:keepLines w:val="0"/>
        <w:pageBreakBefore w:val="0"/>
        <w:widowControl w:val="0"/>
        <w:numPr>
          <w:ilvl w:val="0"/>
          <w:numId w:val="0"/>
        </w:numPr>
        <w:kinsoku/>
        <w:wordWrap/>
        <w:overflowPunct/>
        <w:topLinePunct w:val="0"/>
        <w:autoSpaceDN/>
        <w:bidi w:val="0"/>
        <w:adjustRightInd w:val="0"/>
        <w:snapToGrid w:val="0"/>
        <w:spacing w:before="0" w:beforeAutospacing="0" w:after="0" w:line="580" w:lineRule="exact"/>
        <w:ind w:left="0" w:leftChars="0" w:firstLine="616" w:firstLineChars="200"/>
        <w:jc w:val="both"/>
        <w:textAlignment w:val="baseline"/>
        <w:rPr>
          <w:color w:val="auto"/>
          <w:spacing w:val="-6"/>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）工业发展</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企稳向</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好。</w:t>
      </w:r>
      <w:r>
        <w:rPr>
          <w:rFonts w:hint="eastAsia" w:ascii="仿宋_GB2312" w:hAnsi="仿宋_GB2312" w:eastAsia="仿宋_GB2312" w:cs="仿宋_GB2312"/>
          <w:color w:val="auto"/>
          <w:spacing w:val="-6"/>
          <w:sz w:val="32"/>
          <w:szCs w:val="32"/>
          <w:lang w:val="en-US" w:eastAsia="zh-CN"/>
        </w:rPr>
        <w:t>成立两新工作小组，积极梳理谋划项目，建立我县工业企业大规模设备更新项目储备库，已有52个项目入库；</w:t>
      </w:r>
      <w:r>
        <w:rPr>
          <w:rFonts w:hint="eastAsia" w:ascii="仿宋_GB2312" w:hAnsi="仿宋_GB2312" w:eastAsia="仿宋_GB2312" w:cs="仿宋_GB2312"/>
          <w:b w:val="0"/>
          <w:bCs/>
          <w:color w:val="auto"/>
          <w:spacing w:val="-6"/>
          <w:sz w:val="32"/>
          <w:szCs w:val="32"/>
          <w:lang w:val="en-US" w:eastAsia="zh-CN" w:bidi="ar-SA"/>
        </w:rPr>
        <w:t>组织飞龙种业、金海源大豆蛋白加工两家企业申报创新型中小企业、专精特新中小企业，</w:t>
      </w:r>
      <w:r>
        <w:rPr>
          <w:rFonts w:hint="eastAsia" w:ascii="仿宋_GB2312" w:hAnsi="仿宋_GB2312" w:eastAsia="仿宋_GB2312" w:cs="仿宋_GB2312"/>
          <w:color w:val="auto"/>
          <w:spacing w:val="-6"/>
          <w:sz w:val="32"/>
          <w:szCs w:val="32"/>
          <w:lang w:val="en-US" w:eastAsia="zh-CN"/>
        </w:rPr>
        <w:t xml:space="preserve">目前省厅通过金海源创新型中小企业认定；深入实施科技成果产业化行动计划，强化协同服务与精准辅导，我县科技创新型企业实现新突破，“专精特新”企业发展为3家，“高新企业”发展为4家。积极开展包联工作，目前累计受理包联企业问题诉求235个，已办结234个，办结率99.57%。      </w:t>
      </w:r>
      <w:r>
        <w:rPr>
          <w:rFonts w:hint="eastAsia" w:ascii="仿宋_GB2312" w:hAnsi="仿宋" w:eastAsia="仿宋_GB2312" w:cs="仿宋_GB2312"/>
          <w:color w:val="auto"/>
          <w:spacing w:val="-6"/>
          <w:sz w:val="32"/>
          <w:szCs w:val="32"/>
        </w:rPr>
        <w:t xml:space="preserve">                                                                                                                                                                                                                                                                                                                                                                                                                                      </w:t>
      </w:r>
    </w:p>
    <w:p w14:paraId="20096B3C">
      <w:pPr>
        <w:keepNext w:val="0"/>
        <w:keepLines w:val="0"/>
        <w:pageBreakBefore w:val="0"/>
        <w:widowControl w:val="0"/>
        <w:numPr>
          <w:ilvl w:val="0"/>
          <w:numId w:val="0"/>
        </w:numPr>
        <w:kinsoku/>
        <w:wordWrap/>
        <w:overflowPunct/>
        <w:topLinePunct w:val="0"/>
        <w:autoSpaceDN/>
        <w:bidi w:val="0"/>
        <w:adjustRightInd w:val="0"/>
        <w:snapToGrid w:val="0"/>
        <w:spacing w:before="0" w:beforeAutospacing="0" w:after="0" w:line="580" w:lineRule="exact"/>
        <w:ind w:left="0" w:leftChars="0" w:firstLine="616" w:firstLineChars="200"/>
        <w:jc w:val="both"/>
        <w:textAlignment w:val="baseline"/>
        <w:rPr>
          <w:rFonts w:hint="eastAsia" w:ascii="仿宋_GB2312" w:hAnsi="仿宋_GB2312" w:eastAsia="仿宋_GB2312" w:cs="仿宋_GB2312"/>
          <w:b w:val="0"/>
          <w:bCs w:val="0"/>
          <w:color w:val="auto"/>
          <w:spacing w:val="-6"/>
          <w:sz w:val="32"/>
          <w:szCs w:val="32"/>
          <w:u w:val="none"/>
          <w:shd w:val="clear" w:color="auto" w:fill="auto"/>
          <w:lang w:eastAsia="zh-CN"/>
        </w:rPr>
      </w:pP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（四）民生实事稳步推进。</w:t>
      </w:r>
      <w:r>
        <w:rPr>
          <w:rFonts w:hint="eastAsia" w:ascii="仿宋_GB2312" w:hAnsi="仿宋_GB2312" w:eastAsia="仿宋_GB2312" w:cs="仿宋_GB2312"/>
          <w:color w:val="auto"/>
          <w:spacing w:val="-6"/>
          <w:sz w:val="32"/>
          <w:szCs w:val="32"/>
          <w:lang w:val="en-US" w:eastAsia="zh-CN"/>
        </w:rPr>
        <w:t>深入挖掘全县基层学校办学特色和亮点，二九一小学、第二小学先后被评为全国中小学人工智能教育示范校和全省教育教研示范基地。本科上线率保持稳定，全县普本上线总计920人，上线率79.8%；积极推动医疗机构检验结果互认。目前我县二级医疗机构均已实现44项检验结果全省同级互认，平均缩减就医等待时间12分钟；就业创业均衡普惠，全面贯彻落实就业优先战略，截至11月末，全县累计新增城镇就业4332人。围绕“职引未来筑梦青春”等主题活动，发布招聘信息，提供就业岗位5978个，求职登记1935人；持续扩大社会保障覆盖范围，2024年基本医疗保险参保167136人，完成市下达任务的100.45％，参保率大幅提升。</w:t>
      </w:r>
    </w:p>
    <w:p w14:paraId="1250E771">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ind w:leftChars="0" w:firstLine="616" w:firstLineChars="200"/>
        <w:jc w:val="both"/>
        <w:textAlignment w:val="baseline"/>
        <w:rPr>
          <w:rFonts w:hint="eastAsia" w:ascii="仿宋_GB2312" w:hAnsi="仿宋_GB2312" w:eastAsia="仿宋_GB2312" w:cs="仿宋_GB2312"/>
          <w:color w:val="auto"/>
          <w:spacing w:val="-6"/>
          <w:sz w:val="32"/>
          <w:szCs w:val="32"/>
          <w:lang w:val="en-US" w:eastAsia="zh-CN"/>
        </w:rPr>
      </w:pP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（五）营商环境持续优化。</w:t>
      </w:r>
      <w:r>
        <w:rPr>
          <w:rFonts w:hint="eastAsia" w:ascii="仿宋_GB2312" w:hAnsi="仿宋_GB2312" w:eastAsia="仿宋_GB2312" w:cs="仿宋_GB2312"/>
          <w:color w:val="auto"/>
          <w:spacing w:val="-6"/>
          <w:sz w:val="32"/>
          <w:szCs w:val="32"/>
          <w:lang w:val="en-US" w:eastAsia="zh-CN"/>
        </w:rPr>
        <w:t>开展营商环境专项行动。</w:t>
      </w:r>
      <w:r>
        <w:rPr>
          <w:rFonts w:hint="default" w:ascii="仿宋_GB2312" w:hAnsi="仿宋_GB2312" w:eastAsia="仿宋_GB2312" w:cs="仿宋_GB2312"/>
          <w:color w:val="auto"/>
          <w:spacing w:val="-6"/>
          <w:sz w:val="32"/>
          <w:szCs w:val="32"/>
          <w:lang w:val="en-US" w:eastAsia="zh-CN"/>
        </w:rPr>
        <w:t>印发《集贤县2024年优化营商环境专项行动工作方案》</w:t>
      </w:r>
      <w:r>
        <w:rPr>
          <w:rFonts w:hint="eastAsia" w:ascii="仿宋_GB2312" w:hAnsi="仿宋_GB2312" w:eastAsia="仿宋_GB2312" w:cs="仿宋_GB2312"/>
          <w:color w:val="auto"/>
          <w:spacing w:val="-6"/>
          <w:sz w:val="32"/>
          <w:szCs w:val="32"/>
          <w:lang w:val="en-US" w:eastAsia="zh-CN"/>
        </w:rPr>
        <w:t>；组建流动帮办小组，扩大服务对象范围，将“大厅帮办”服务延伸向“电话提出需求、预约上门代办”，年初以来为企业和群众帮办代办2516次，极大提升服务便利度；加强政务服务事项标准化建设，缩减跑动次数，提升“一网通办”水平。全县认领梳理政务服务事项1530项，除省定不宜网办事项清单外所有事项网办率100%，即办率92.4%，零领跑动率87.9%，承诺时限压缩比91.2%。</w:t>
      </w:r>
    </w:p>
    <w:p w14:paraId="501BBE5D">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580" w:lineRule="exact"/>
        <w:ind w:leftChars="0" w:firstLine="616" w:firstLineChars="200"/>
        <w:jc w:val="both"/>
        <w:textAlignment w:val="auto"/>
        <w:rPr>
          <w:rFonts w:hint="eastAsia" w:ascii="仿宋_GB2312" w:hAnsi="仿宋_GB2312" w:eastAsia="仿宋_GB2312" w:cs="仿宋_GB2312"/>
          <w:color w:val="auto"/>
          <w:spacing w:val="-6"/>
          <w:sz w:val="32"/>
          <w:szCs w:val="32"/>
          <w:lang w:val="en-US" w:eastAsia="zh-CN" w:bidi="ar-SA"/>
        </w:rPr>
      </w:pPr>
      <w:r>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t>（六）绿色发展加快步伐。</w:t>
      </w:r>
      <w:r>
        <w:rPr>
          <w:rFonts w:hint="eastAsia" w:ascii="仿宋_GB2312" w:hAnsi="仿宋_GB2312" w:eastAsia="仿宋_GB2312" w:cs="仿宋_GB2312"/>
          <w:color w:val="auto"/>
          <w:spacing w:val="-6"/>
          <w:sz w:val="32"/>
          <w:szCs w:val="32"/>
          <w:lang w:val="en-US" w:eastAsia="zh-CN" w:bidi="ar-SA"/>
        </w:rPr>
        <w:t>坚持生态优先。深入践行“两山”理念，狠抓中央生态环境保护督察反馈问题整改；持续强化水质监测溯源，对安邦河等重点河流进行分区段水质监测。目前我县国控断面和县级及以上饮用水水源地水质均实现“双达标”；强化黑土地耕地保护，县乡两级网格长共开展巡查74次，进一步坚决守住耕地红线、环境质量底线；加强农业生态环保，回收处置农药包装废弃物年共计回收各类农药瓶（袋）540.14万个，重量累计138吨；推进畜禽粪污资源化利用，召开工作推进会议5次，组织开展培训4期，共计培训200余人次，实地开展技术指导15次，发放明白纸5000余份，环保意识得到进一步提升。</w:t>
      </w:r>
    </w:p>
    <w:p w14:paraId="1F226E24">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640"/>
        <w:jc w:val="both"/>
        <w:textAlignment w:val="auto"/>
        <w:rPr>
          <w:rFonts w:hint="default"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color w:val="auto"/>
          <w:spacing w:val="-6"/>
          <w:sz w:val="32"/>
          <w:szCs w:val="32"/>
          <w:lang w:val="en-US" w:eastAsia="zh-CN" w:bidi="ar-SA"/>
        </w:rPr>
        <w:t>回顾一年来，我们对标对表，加压奋进，咬定目标、合力共为，经受了各种困难挑战，稳住了经济发展的向好态势，取得的成绩来之不易。但我们也要清醒地看到存在的问题和短板，传统产业转型升级步伐还不够快、经济总量还不够大、质量还不够高；项目建设进度不快，要素制约瓶颈不少；民生事业与群众期盼还有一定差距等等。</w:t>
      </w:r>
      <w:r>
        <w:rPr>
          <w:rFonts w:hint="default" w:ascii="仿宋_GB2312" w:hAnsi="仿宋_GB2312" w:eastAsia="仿宋_GB2312" w:cs="仿宋_GB2312"/>
          <w:color w:val="auto"/>
          <w:spacing w:val="-6"/>
          <w:sz w:val="32"/>
          <w:szCs w:val="32"/>
          <w:lang w:val="en-US" w:eastAsia="zh-CN" w:bidi="ar-SA"/>
        </w:rPr>
        <w:t>面临风险困难挑战，我们既要正视困难，也要坚定信心，始终坚持问题导向，凝心聚力、攻坚克难、砥砺前行，在困局中寻突破、于艰难处觅新机，推动</w:t>
      </w:r>
      <w:r>
        <w:rPr>
          <w:rFonts w:hint="eastAsia" w:ascii="仿宋_GB2312" w:hAnsi="仿宋_GB2312" w:eastAsia="仿宋_GB2312" w:cs="仿宋_GB2312"/>
          <w:color w:val="auto"/>
          <w:spacing w:val="-6"/>
          <w:sz w:val="32"/>
          <w:szCs w:val="32"/>
          <w:lang w:val="en-US" w:eastAsia="zh-CN" w:bidi="ar-SA"/>
        </w:rPr>
        <w:t>集贤</w:t>
      </w:r>
      <w:r>
        <w:rPr>
          <w:rFonts w:hint="default" w:ascii="仿宋_GB2312" w:hAnsi="仿宋_GB2312" w:eastAsia="仿宋_GB2312" w:cs="仿宋_GB2312"/>
          <w:color w:val="auto"/>
          <w:spacing w:val="-6"/>
          <w:sz w:val="32"/>
          <w:szCs w:val="32"/>
          <w:lang w:val="en-US" w:eastAsia="zh-CN" w:bidi="ar-SA"/>
        </w:rPr>
        <w:t>经济社会持续高质量发展。</w:t>
      </w:r>
    </w:p>
    <w:p w14:paraId="771DC8B5">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黑体" w:hAnsi="黑体" w:eastAsia="黑体" w:cs="黑体"/>
          <w:color w:val="auto"/>
          <w:spacing w:val="-6"/>
          <w:sz w:val="32"/>
          <w:szCs w:val="32"/>
          <w:lang w:val="en-US" w:eastAsia="zh-CN" w:bidi="ar-SA"/>
        </w:rPr>
      </w:pPr>
      <w:r>
        <w:rPr>
          <w:rFonts w:hint="eastAsia" w:ascii="黑体" w:hAnsi="黑体" w:eastAsia="黑体" w:cs="黑体"/>
          <w:color w:val="auto"/>
          <w:spacing w:val="-6"/>
          <w:sz w:val="32"/>
          <w:szCs w:val="32"/>
          <w:lang w:val="en-US" w:eastAsia="zh-CN" w:bidi="ar-SA"/>
        </w:rPr>
        <w:t>二、2025年主要指标预期安排</w:t>
      </w:r>
    </w:p>
    <w:p w14:paraId="2A0A6111">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color w:val="auto"/>
          <w:spacing w:val="-6"/>
          <w:sz w:val="32"/>
          <w:szCs w:val="32"/>
          <w:lang w:val="en-US" w:eastAsia="zh-CN" w:bidi="ar-SA"/>
        </w:rPr>
        <w:t>2025年，地区生产总值预计同比增长6%左右；农林牧渔业总产值预计同比增长4.5%；规模以上工业增加值预计同比增长15%；固定资产投资预计同比增长7.5%；一般公共预算收入预计同比增长15%；社会消费品零售总额预计同比增长4%；外贸进出口总额预计同比增长5%；利用内资预计同比增长30%。城乡居民收入与经济增长预计基本同步。</w:t>
      </w:r>
    </w:p>
    <w:p w14:paraId="4601D894">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黑体" w:hAnsi="黑体" w:eastAsia="黑体" w:cs="黑体"/>
          <w:color w:val="auto"/>
          <w:spacing w:val="-6"/>
          <w:sz w:val="32"/>
          <w:szCs w:val="32"/>
          <w:lang w:val="en-US" w:eastAsia="zh-CN" w:bidi="ar-SA"/>
        </w:rPr>
      </w:pPr>
      <w:r>
        <w:rPr>
          <w:rFonts w:hint="eastAsia" w:ascii="黑体" w:hAnsi="黑体" w:eastAsia="黑体" w:cs="黑体"/>
          <w:color w:val="auto"/>
          <w:spacing w:val="-6"/>
          <w:sz w:val="32"/>
          <w:szCs w:val="32"/>
          <w:lang w:val="en-US" w:eastAsia="zh-CN" w:bidi="ar-SA"/>
        </w:rPr>
        <w:t>三、2025年国民经济和社会发展主要任务</w:t>
      </w:r>
    </w:p>
    <w:p w14:paraId="105A5A84">
      <w:pPr>
        <w:keepNext w:val="0"/>
        <w:keepLines w:val="0"/>
        <w:pageBreakBefore w:val="0"/>
        <w:widowControl w:val="0"/>
        <w:numPr>
          <w:ilvl w:val="0"/>
          <w:numId w:val="0"/>
        </w:numPr>
        <w:kinsoku/>
        <w:wordWrap/>
        <w:overflowPunct/>
        <w:topLinePunct w:val="0"/>
        <w:autoSpaceDN/>
        <w:bidi w:val="0"/>
        <w:adjustRightInd w:val="0"/>
        <w:snapToGrid w:val="0"/>
        <w:spacing w:before="0" w:beforeAutospacing="0" w:after="0" w:line="580" w:lineRule="exact"/>
        <w:ind w:firstLine="616" w:firstLineChars="200"/>
        <w:jc w:val="both"/>
        <w:textAlignment w:val="baseline"/>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t>（一）聚焦农业优先发展，全力推动乡村振兴</w:t>
      </w:r>
    </w:p>
    <w:p w14:paraId="7ACCAED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line="580" w:lineRule="exact"/>
        <w:ind w:left="0" w:leftChars="0" w:firstLine="619" w:firstLineChars="200"/>
        <w:jc w:val="both"/>
        <w:textAlignment w:val="baseline"/>
        <w:rPr>
          <w:rFonts w:hint="default"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b/>
          <w:bCs/>
          <w:color w:val="auto"/>
          <w:spacing w:val="-6"/>
          <w:sz w:val="32"/>
          <w:szCs w:val="32"/>
          <w:lang w:val="en-US" w:eastAsia="zh-CN" w:bidi="ar-SA"/>
        </w:rPr>
        <w:t>一是</w:t>
      </w:r>
      <w:r>
        <w:rPr>
          <w:rFonts w:hint="eastAsia" w:ascii="仿宋_GB2312" w:hAnsi="仿宋_GB2312" w:eastAsia="仿宋_GB2312" w:cs="仿宋_GB2312"/>
          <w:color w:val="auto"/>
          <w:spacing w:val="-6"/>
          <w:sz w:val="32"/>
          <w:szCs w:val="32"/>
          <w:lang w:val="en-US" w:eastAsia="zh-CN" w:bidi="ar-SA"/>
        </w:rPr>
        <w:t>推进秸秆综合利用工作。促进秸秆综合利用产业提质增效，提升秸秆综合利用水平，秸秆综合利用率达到91%以上，秸秆还田率达到60%以上。</w:t>
      </w:r>
      <w:r>
        <w:rPr>
          <w:rFonts w:hint="eastAsia" w:ascii="仿宋_GB2312" w:hAnsi="仿宋_GB2312" w:eastAsia="仿宋_GB2312" w:cs="仿宋_GB2312"/>
          <w:b/>
          <w:bCs/>
          <w:color w:val="auto"/>
          <w:spacing w:val="-6"/>
          <w:sz w:val="32"/>
          <w:szCs w:val="32"/>
          <w:lang w:val="en-US" w:eastAsia="zh-CN" w:bidi="ar-SA"/>
        </w:rPr>
        <w:t>二是</w:t>
      </w:r>
      <w:r>
        <w:rPr>
          <w:rFonts w:hint="eastAsia" w:ascii="仿宋_GB2312" w:hAnsi="仿宋_GB2312" w:eastAsia="仿宋_GB2312" w:cs="仿宋_GB2312"/>
          <w:color w:val="auto"/>
          <w:spacing w:val="-6"/>
          <w:sz w:val="32"/>
          <w:szCs w:val="32"/>
          <w:lang w:val="en-US" w:eastAsia="zh-CN" w:bidi="ar-SA"/>
        </w:rPr>
        <w:t>持续推进全县农村人居环境整治工作。计划新建接入城镇污水管网室内水冲厕所209户，力争农村卫生厕所普及率达到50%以上。</w:t>
      </w:r>
      <w:r>
        <w:rPr>
          <w:rFonts w:hint="eastAsia" w:ascii="仿宋_GB2312" w:hAnsi="仿宋_GB2312" w:eastAsia="仿宋_GB2312" w:cs="仿宋_GB2312"/>
          <w:b/>
          <w:bCs/>
          <w:color w:val="auto"/>
          <w:spacing w:val="-6"/>
          <w:sz w:val="32"/>
          <w:szCs w:val="32"/>
          <w:lang w:val="en-US" w:eastAsia="zh-CN" w:bidi="ar-SA"/>
        </w:rPr>
        <w:t>三是</w:t>
      </w:r>
      <w:r>
        <w:rPr>
          <w:rFonts w:hint="eastAsia" w:ascii="仿宋_GB2312" w:hAnsi="仿宋_GB2312" w:eastAsia="仿宋_GB2312" w:cs="仿宋_GB2312"/>
          <w:color w:val="auto"/>
          <w:spacing w:val="-6"/>
          <w:sz w:val="32"/>
          <w:szCs w:val="32"/>
          <w:lang w:val="en-US" w:eastAsia="zh-CN" w:bidi="ar-SA"/>
        </w:rPr>
        <w:t>加快发展温室、大棚等设施农业。鲜食玉米种植面积力争达到2.2万亩，完善我县鲜食玉米产业链。</w:t>
      </w:r>
      <w:r>
        <w:rPr>
          <w:rFonts w:hint="eastAsia" w:ascii="仿宋_GB2312" w:hAnsi="仿宋_GB2312" w:eastAsia="仿宋_GB2312" w:cs="仿宋_GB2312"/>
          <w:b/>
          <w:bCs/>
          <w:color w:val="auto"/>
          <w:spacing w:val="-6"/>
          <w:sz w:val="32"/>
          <w:szCs w:val="32"/>
          <w:lang w:val="en-US" w:eastAsia="zh-CN" w:bidi="ar-SA"/>
        </w:rPr>
        <w:t>四是</w:t>
      </w:r>
      <w:r>
        <w:rPr>
          <w:rFonts w:hint="eastAsia" w:ascii="仿宋_GB2312" w:hAnsi="仿宋_GB2312" w:eastAsia="仿宋_GB2312" w:cs="仿宋_GB2312"/>
          <w:color w:val="auto"/>
          <w:spacing w:val="-6"/>
          <w:sz w:val="32"/>
          <w:szCs w:val="32"/>
          <w:lang w:val="en-US" w:eastAsia="zh-CN" w:bidi="ar-SA"/>
        </w:rPr>
        <w:t>推进高素质农民培育工程。以“六有”标准和开展“四类”服务为要求，继续推广益农信息社，做到全覆盖。</w:t>
      </w:r>
      <w:r>
        <w:rPr>
          <w:rFonts w:hint="eastAsia" w:ascii="仿宋_GB2312" w:hAnsi="仿宋_GB2312" w:eastAsia="仿宋_GB2312" w:cs="仿宋_GB2312"/>
          <w:b/>
          <w:bCs/>
          <w:color w:val="auto"/>
          <w:spacing w:val="-6"/>
          <w:sz w:val="32"/>
          <w:szCs w:val="32"/>
          <w:lang w:val="en-US" w:eastAsia="zh-CN" w:bidi="ar-SA"/>
        </w:rPr>
        <w:t>五是</w:t>
      </w:r>
      <w:r>
        <w:rPr>
          <w:rFonts w:hint="eastAsia" w:ascii="仿宋_GB2312" w:hAnsi="仿宋_GB2312" w:eastAsia="仿宋_GB2312" w:cs="仿宋_GB2312"/>
          <w:color w:val="auto"/>
          <w:spacing w:val="-6"/>
          <w:sz w:val="32"/>
          <w:szCs w:val="32"/>
          <w:lang w:val="en-US" w:eastAsia="zh-CN" w:bidi="ar-SA"/>
        </w:rPr>
        <w:t>完善绿色食品工作。做好绿色食品企业年检和续展工作，保证我县绿色食品企业稳步发展，鼓励更多企业申请绿色食品标志。</w:t>
      </w:r>
    </w:p>
    <w:p w14:paraId="4C7C78FB">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t>（二）全力破解企业难题，积蓄产业发展动能</w:t>
      </w:r>
    </w:p>
    <w:p w14:paraId="5C15188E">
      <w:pPr>
        <w:keepNext w:val="0"/>
        <w:keepLines w:val="0"/>
        <w:pageBreakBefore w:val="0"/>
        <w:widowControl w:val="0"/>
        <w:kinsoku/>
        <w:wordWrap/>
        <w:overflowPunct/>
        <w:topLinePunct w:val="0"/>
        <w:autoSpaceDE/>
        <w:autoSpaceDN/>
        <w:bidi w:val="0"/>
        <w:adjustRightInd w:val="0"/>
        <w:snapToGrid w:val="0"/>
        <w:spacing w:before="0" w:beforeAutospacing="0" w:after="0" w:line="580" w:lineRule="exact"/>
        <w:ind w:leftChars="0" w:firstLine="619" w:firstLineChars="200"/>
        <w:jc w:val="both"/>
        <w:textAlignment w:val="baseline"/>
        <w:rPr>
          <w:rFonts w:hint="default"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b/>
          <w:bCs/>
          <w:color w:val="auto"/>
          <w:spacing w:val="-6"/>
          <w:sz w:val="32"/>
          <w:szCs w:val="32"/>
          <w:lang w:val="en-US" w:eastAsia="zh-CN" w:bidi="ar-SA"/>
        </w:rPr>
        <w:t>一是</w:t>
      </w:r>
      <w:r>
        <w:rPr>
          <w:rFonts w:hint="eastAsia" w:ascii="仿宋_GB2312" w:hAnsi="仿宋_GB2312" w:eastAsia="仿宋_GB2312" w:cs="仿宋_GB2312"/>
          <w:color w:val="auto"/>
          <w:spacing w:val="-6"/>
          <w:sz w:val="32"/>
          <w:szCs w:val="32"/>
          <w:lang w:val="en-US" w:eastAsia="zh-CN" w:bidi="ar-SA"/>
        </w:rPr>
        <w:t>科学调度规上企业经济指标。针对行业淡旺季供需情况对企业进行深度跟踪，及时了解企业生产经营情况，使企业最大限度释放产能。</w:t>
      </w:r>
      <w:r>
        <w:rPr>
          <w:rFonts w:hint="eastAsia" w:ascii="仿宋_GB2312" w:hAnsi="仿宋_GB2312" w:eastAsia="仿宋_GB2312" w:cs="仿宋_GB2312"/>
          <w:b/>
          <w:bCs/>
          <w:color w:val="auto"/>
          <w:spacing w:val="-6"/>
          <w:sz w:val="32"/>
          <w:szCs w:val="32"/>
          <w:lang w:val="en-US" w:eastAsia="zh-CN" w:bidi="ar-SA"/>
        </w:rPr>
        <w:t>二是</w:t>
      </w:r>
      <w:r>
        <w:rPr>
          <w:rFonts w:hint="eastAsia" w:ascii="仿宋_GB2312" w:hAnsi="仿宋_GB2312" w:eastAsia="仿宋_GB2312" w:cs="仿宋_GB2312"/>
          <w:color w:val="auto"/>
          <w:spacing w:val="-6"/>
          <w:sz w:val="32"/>
          <w:szCs w:val="32"/>
          <w:lang w:val="en-US" w:eastAsia="zh-CN" w:bidi="ar-SA"/>
        </w:rPr>
        <w:t>持续跟进企业发展。积极跟踪工业项目建设情况，积极推进华本集团破后重整工作，力争其早日复产、达产、上规。</w:t>
      </w:r>
      <w:r>
        <w:rPr>
          <w:rFonts w:hint="eastAsia" w:ascii="仿宋_GB2312" w:hAnsi="仿宋_GB2312" w:eastAsia="仿宋_GB2312" w:cs="仿宋_GB2312"/>
          <w:b/>
          <w:bCs/>
          <w:color w:val="auto"/>
          <w:spacing w:val="-6"/>
          <w:sz w:val="32"/>
          <w:szCs w:val="32"/>
          <w:lang w:val="en-US" w:eastAsia="zh-CN" w:bidi="ar-SA"/>
        </w:rPr>
        <w:t>三是</w:t>
      </w:r>
      <w:r>
        <w:rPr>
          <w:rFonts w:hint="eastAsia" w:ascii="仿宋_GB2312" w:hAnsi="仿宋_GB2312" w:eastAsia="仿宋_GB2312" w:cs="仿宋_GB2312"/>
          <w:color w:val="auto"/>
          <w:spacing w:val="-6"/>
          <w:sz w:val="32"/>
          <w:szCs w:val="32"/>
          <w:lang w:val="en-US" w:eastAsia="zh-CN" w:bidi="ar-SA"/>
        </w:rPr>
        <w:t>促进外贸稳定增长。引进发展潜力大、经营业绩好、带动能力强的外贸新主体，持续增加我县外贸企业数量，</w:t>
      </w:r>
      <w:r>
        <w:rPr>
          <w:rFonts w:hint="default" w:ascii="仿宋_GB2312" w:hAnsi="仿宋_GB2312" w:eastAsia="仿宋_GB2312" w:cs="仿宋_GB2312"/>
          <w:color w:val="auto"/>
          <w:spacing w:val="-6"/>
          <w:sz w:val="32"/>
          <w:szCs w:val="32"/>
          <w:lang w:val="en-US" w:eastAsia="zh-CN" w:bidi="ar-SA"/>
        </w:rPr>
        <w:t>统筹“引进来”和“走出去”，</w:t>
      </w:r>
      <w:r>
        <w:rPr>
          <w:rFonts w:hint="eastAsia" w:ascii="仿宋_GB2312" w:hAnsi="仿宋_GB2312" w:eastAsia="仿宋_GB2312" w:cs="仿宋_GB2312"/>
          <w:color w:val="auto"/>
          <w:spacing w:val="-6"/>
          <w:sz w:val="32"/>
          <w:szCs w:val="32"/>
          <w:lang w:val="en-US" w:eastAsia="zh-CN" w:bidi="ar-SA"/>
        </w:rPr>
        <w:t>不断形成新的外贸增长点。</w:t>
      </w:r>
      <w:r>
        <w:rPr>
          <w:rFonts w:hint="eastAsia" w:ascii="仿宋_GB2312" w:hAnsi="仿宋_GB2312" w:eastAsia="仿宋_GB2312" w:cs="仿宋_GB2312"/>
          <w:b/>
          <w:bCs/>
          <w:color w:val="auto"/>
          <w:spacing w:val="-6"/>
          <w:sz w:val="32"/>
          <w:szCs w:val="32"/>
          <w:lang w:val="en-US" w:eastAsia="zh-CN" w:bidi="ar-SA"/>
        </w:rPr>
        <w:t>四是</w:t>
      </w:r>
      <w:r>
        <w:rPr>
          <w:rFonts w:hint="eastAsia" w:ascii="仿宋_GB2312" w:hAnsi="仿宋_GB2312" w:eastAsia="仿宋_GB2312" w:cs="仿宋_GB2312"/>
          <w:color w:val="auto"/>
          <w:spacing w:val="-6"/>
          <w:sz w:val="32"/>
          <w:szCs w:val="32"/>
          <w:lang w:val="en-US" w:eastAsia="zh-CN" w:bidi="ar-SA"/>
        </w:rPr>
        <w:t>积极构建亲清新型政商关系，完善政企定期交流互动机制、包联机制，畅通企业诉求收集、处理、反馈渠道，帮助企业及时解决生产经营中的难题。</w:t>
      </w:r>
      <w:r>
        <w:rPr>
          <w:rFonts w:hint="eastAsia" w:ascii="仿宋_GB2312" w:hAnsi="仿宋_GB2312" w:eastAsia="仿宋_GB2312" w:cs="仿宋_GB2312"/>
          <w:b/>
          <w:bCs/>
          <w:color w:val="auto"/>
          <w:spacing w:val="-6"/>
          <w:sz w:val="32"/>
          <w:szCs w:val="32"/>
          <w:lang w:val="en-US" w:eastAsia="zh-CN" w:bidi="ar-SA"/>
        </w:rPr>
        <w:t>五是</w:t>
      </w:r>
      <w:r>
        <w:rPr>
          <w:rFonts w:hint="eastAsia" w:ascii="仿宋_GB2312" w:hAnsi="仿宋_GB2312" w:eastAsia="仿宋_GB2312" w:cs="仿宋_GB2312"/>
          <w:color w:val="auto"/>
          <w:spacing w:val="-6"/>
          <w:sz w:val="32"/>
          <w:szCs w:val="32"/>
          <w:lang w:val="en-US" w:eastAsia="zh-CN" w:bidi="ar-SA"/>
        </w:rPr>
        <w:t>全力推进咪唑烷酮、绿色甲醇、现代农业产业园等项目建设，让企业在更优质、更便捷、更贴心的服务中激发出更强的发展动能。</w:t>
      </w:r>
    </w:p>
    <w:p w14:paraId="014A44DC">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t>（三）切实抓好项目建设，加快培育发展后劲</w:t>
      </w:r>
    </w:p>
    <w:p w14:paraId="5A44D045">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9" w:firstLineChars="200"/>
        <w:jc w:val="both"/>
        <w:textAlignment w:val="baseline"/>
        <w:rPr>
          <w:rFonts w:hint="eastAsia"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b/>
          <w:bCs/>
          <w:color w:val="auto"/>
          <w:spacing w:val="-6"/>
          <w:sz w:val="32"/>
          <w:szCs w:val="32"/>
          <w:lang w:val="en-US" w:eastAsia="zh-CN" w:bidi="ar-SA"/>
        </w:rPr>
        <w:t>一是</w:t>
      </w:r>
      <w:r>
        <w:rPr>
          <w:rFonts w:hint="eastAsia" w:ascii="仿宋_GB2312" w:hAnsi="仿宋_GB2312" w:eastAsia="仿宋_GB2312" w:cs="仿宋_GB2312"/>
          <w:color w:val="auto"/>
          <w:spacing w:val="-6"/>
          <w:sz w:val="32"/>
          <w:szCs w:val="32"/>
          <w:lang w:val="en-US" w:eastAsia="zh-CN" w:bidi="ar-SA"/>
        </w:rPr>
        <w:t>抢抓高质量发展和“两新一重”等国家发展战略，围绕中央预算内、专项债投向领域，结合县域社会发展需求，谋划储备一批重大项目，培育发展后劲。</w:t>
      </w:r>
      <w:r>
        <w:rPr>
          <w:rFonts w:hint="eastAsia" w:ascii="仿宋_GB2312" w:hAnsi="仿宋_GB2312" w:eastAsia="仿宋_GB2312" w:cs="仿宋_GB2312"/>
          <w:b/>
          <w:bCs/>
          <w:color w:val="auto"/>
          <w:spacing w:val="-6"/>
          <w:sz w:val="32"/>
          <w:szCs w:val="32"/>
          <w:lang w:val="en-US" w:eastAsia="zh-CN" w:bidi="ar-SA"/>
        </w:rPr>
        <w:t>二是</w:t>
      </w:r>
      <w:r>
        <w:rPr>
          <w:rFonts w:hint="eastAsia" w:ascii="仿宋_GB2312" w:hAnsi="仿宋_GB2312" w:eastAsia="仿宋_GB2312" w:cs="仿宋_GB2312"/>
          <w:color w:val="auto"/>
          <w:spacing w:val="-6"/>
          <w:sz w:val="32"/>
          <w:szCs w:val="32"/>
          <w:lang w:val="en-US" w:eastAsia="zh-CN" w:bidi="ar-SA"/>
        </w:rPr>
        <w:t>牢固树立“项目为王”理念，着力提升服务效能。认真细致地研究项目工作，</w:t>
      </w:r>
      <w:r>
        <w:rPr>
          <w:rFonts w:hint="default" w:ascii="仿宋_GB2312" w:hAnsi="仿宋_GB2312" w:eastAsia="仿宋_GB2312" w:cs="仿宋_GB2312"/>
          <w:color w:val="auto"/>
          <w:spacing w:val="-6"/>
          <w:sz w:val="32"/>
          <w:szCs w:val="32"/>
          <w:lang w:val="en-US" w:eastAsia="zh-CN" w:bidi="ar-SA"/>
        </w:rPr>
        <w:t>对续建项目以及新开工项目逐个研究推进过程</w:t>
      </w:r>
      <w:r>
        <w:rPr>
          <w:rFonts w:hint="eastAsia" w:ascii="仿宋_GB2312" w:hAnsi="仿宋_GB2312" w:eastAsia="仿宋_GB2312" w:cs="仿宋_GB2312"/>
          <w:color w:val="auto"/>
          <w:spacing w:val="-6"/>
          <w:sz w:val="32"/>
          <w:szCs w:val="32"/>
          <w:lang w:val="en-US" w:eastAsia="zh-CN" w:bidi="ar-SA"/>
        </w:rPr>
        <w:t>中存在问题，确保项目平稳有序推进。</w:t>
      </w:r>
      <w:r>
        <w:rPr>
          <w:rFonts w:hint="eastAsia" w:ascii="仿宋_GB2312" w:hAnsi="仿宋_GB2312" w:eastAsia="仿宋_GB2312" w:cs="仿宋_GB2312"/>
          <w:b/>
          <w:bCs/>
          <w:color w:val="auto"/>
          <w:spacing w:val="-6"/>
          <w:sz w:val="32"/>
          <w:szCs w:val="32"/>
          <w:lang w:val="en-US" w:eastAsia="zh-CN" w:bidi="ar-SA"/>
        </w:rPr>
        <w:t>三是</w:t>
      </w:r>
      <w:r>
        <w:rPr>
          <w:rFonts w:hint="eastAsia" w:ascii="仿宋_GB2312" w:hAnsi="仿宋_GB2312" w:eastAsia="仿宋_GB2312" w:cs="仿宋_GB2312"/>
          <w:color w:val="auto"/>
          <w:spacing w:val="-6"/>
          <w:sz w:val="32"/>
          <w:szCs w:val="32"/>
          <w:lang w:val="en-US" w:eastAsia="zh-CN" w:bidi="ar-SA"/>
        </w:rPr>
        <w:t>抓好协调调度，建立健全调度体系，加强部门间联动，严格落实周调度、月通报、季约谈、年评比，强化对各行业、各领域项目运行分析，通报项目进展情况。</w:t>
      </w:r>
      <w:r>
        <w:rPr>
          <w:rFonts w:hint="eastAsia" w:ascii="仿宋_GB2312" w:hAnsi="仿宋_GB2312" w:eastAsia="仿宋_GB2312" w:cs="仿宋_GB2312"/>
          <w:b/>
          <w:bCs/>
          <w:color w:val="auto"/>
          <w:spacing w:val="-6"/>
          <w:sz w:val="32"/>
          <w:szCs w:val="32"/>
          <w:lang w:val="en-US" w:eastAsia="zh-CN" w:bidi="ar-SA"/>
        </w:rPr>
        <w:t>四是</w:t>
      </w:r>
      <w:r>
        <w:rPr>
          <w:rFonts w:hint="eastAsia" w:ascii="仿宋_GB2312" w:hAnsi="仿宋_GB2312" w:eastAsia="仿宋_GB2312" w:cs="仿宋_GB2312"/>
          <w:color w:val="auto"/>
          <w:spacing w:val="-6"/>
          <w:sz w:val="32"/>
          <w:szCs w:val="32"/>
          <w:lang w:val="en-US" w:eastAsia="zh-CN" w:bidi="ar-SA"/>
        </w:rPr>
        <w:t>大力开展招商引资。把握长三角、珠三角、京津冀合作契机开展招商，广泛开展经济合作交流对接。同时围绕我县产业布局，推介集贤发展优势，通过精准招商、以商招商等形式开展工作，力争促成一批项目合作。</w:t>
      </w:r>
    </w:p>
    <w:p w14:paraId="4ECB609C">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t>（四）牢牢守住民生保障，切实增进民生福祉</w:t>
      </w:r>
    </w:p>
    <w:p w14:paraId="3B4F5369">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9" w:firstLineChars="200"/>
        <w:jc w:val="both"/>
        <w:textAlignment w:val="baseline"/>
        <w:rPr>
          <w:rFonts w:hint="eastAsia"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b/>
          <w:bCs/>
          <w:color w:val="auto"/>
          <w:spacing w:val="-6"/>
          <w:sz w:val="32"/>
          <w:szCs w:val="32"/>
          <w:lang w:val="en-US" w:eastAsia="zh-CN" w:bidi="ar-SA"/>
        </w:rPr>
        <w:t>一是</w:t>
      </w:r>
      <w:r>
        <w:rPr>
          <w:rFonts w:hint="eastAsia" w:ascii="仿宋_GB2312" w:hAnsi="仿宋_GB2312" w:eastAsia="仿宋_GB2312" w:cs="仿宋_GB2312"/>
          <w:color w:val="auto"/>
          <w:spacing w:val="-6"/>
          <w:sz w:val="32"/>
          <w:szCs w:val="32"/>
          <w:lang w:val="en-US" w:eastAsia="zh-CN" w:bidi="ar-SA"/>
        </w:rPr>
        <w:t>进一步完善好县乡村三级医疗服务体系规划布局，推进优质医疗资源下沉，提升公共卫生服务能力。</w:t>
      </w:r>
      <w:r>
        <w:rPr>
          <w:rFonts w:hint="eastAsia" w:ascii="仿宋_GB2312" w:hAnsi="仿宋_GB2312" w:eastAsia="仿宋_GB2312" w:cs="仿宋_GB2312"/>
          <w:b/>
          <w:bCs/>
          <w:color w:val="auto"/>
          <w:spacing w:val="-6"/>
          <w:sz w:val="32"/>
          <w:szCs w:val="32"/>
          <w:lang w:val="en-US" w:eastAsia="zh-CN" w:bidi="ar-SA"/>
        </w:rPr>
        <w:t>二是</w:t>
      </w:r>
      <w:r>
        <w:rPr>
          <w:rFonts w:hint="eastAsia" w:ascii="仿宋_GB2312" w:hAnsi="仿宋_GB2312" w:eastAsia="仿宋_GB2312" w:cs="仿宋_GB2312"/>
          <w:color w:val="auto"/>
          <w:spacing w:val="-6"/>
          <w:sz w:val="32"/>
          <w:szCs w:val="32"/>
          <w:lang w:val="en-US" w:eastAsia="zh-CN" w:bidi="ar-SA"/>
        </w:rPr>
        <w:t>继续坚持人才引领驱动，紧扣产业发展和重点领域需求，着力打造区域人才聚集新高地，为经济社会发展提供有力人才支撑。</w:t>
      </w:r>
      <w:r>
        <w:rPr>
          <w:rFonts w:hint="eastAsia" w:ascii="仿宋_GB2312" w:hAnsi="仿宋_GB2312" w:eastAsia="仿宋_GB2312" w:cs="仿宋_GB2312"/>
          <w:b/>
          <w:bCs/>
          <w:color w:val="auto"/>
          <w:spacing w:val="-6"/>
          <w:sz w:val="32"/>
          <w:szCs w:val="32"/>
          <w:lang w:val="en-US" w:eastAsia="zh-CN" w:bidi="ar-SA"/>
        </w:rPr>
        <w:t>三是</w:t>
      </w:r>
      <w:r>
        <w:rPr>
          <w:rFonts w:hint="eastAsia" w:ascii="仿宋_GB2312" w:hAnsi="仿宋_GB2312" w:eastAsia="仿宋_GB2312" w:cs="仿宋_GB2312"/>
          <w:color w:val="auto"/>
          <w:spacing w:val="-6"/>
          <w:sz w:val="32"/>
          <w:szCs w:val="32"/>
          <w:lang w:val="en-US" w:eastAsia="zh-CN" w:bidi="ar-SA"/>
        </w:rPr>
        <w:t>深化“政策找人”机制，聚焦“一老一小一残”，结对关爱与辅助关爱结合，扎实开展特殊困难老年人探访关爱服务。</w:t>
      </w:r>
      <w:r>
        <w:rPr>
          <w:rFonts w:hint="eastAsia" w:ascii="仿宋_GB2312" w:hAnsi="仿宋_GB2312" w:eastAsia="仿宋_GB2312" w:cs="仿宋_GB2312"/>
          <w:b/>
          <w:bCs/>
          <w:color w:val="auto"/>
          <w:spacing w:val="-6"/>
          <w:sz w:val="32"/>
          <w:szCs w:val="32"/>
          <w:lang w:val="en-US" w:eastAsia="zh-CN" w:bidi="ar-SA"/>
        </w:rPr>
        <w:t>四是</w:t>
      </w:r>
      <w:r>
        <w:rPr>
          <w:rFonts w:hint="eastAsia" w:ascii="仿宋_GB2312" w:hAnsi="仿宋_GB2312" w:eastAsia="仿宋_GB2312" w:cs="仿宋_GB2312"/>
          <w:color w:val="auto"/>
          <w:spacing w:val="-6"/>
          <w:sz w:val="32"/>
          <w:szCs w:val="32"/>
          <w:lang w:val="en-US" w:eastAsia="zh-CN" w:bidi="ar-SA"/>
        </w:rPr>
        <w:t>持续推进“小格管家”品牌化网格员队伍的创建工作，积极探索推广“全科社工”服务模式，实现“一网通办”服务居民。</w:t>
      </w:r>
      <w:r>
        <w:rPr>
          <w:rFonts w:hint="eastAsia" w:ascii="仿宋_GB2312" w:hAnsi="仿宋_GB2312" w:eastAsia="仿宋_GB2312" w:cs="仿宋_GB2312"/>
          <w:b/>
          <w:bCs/>
          <w:color w:val="auto"/>
          <w:spacing w:val="-6"/>
          <w:sz w:val="32"/>
          <w:szCs w:val="32"/>
          <w:lang w:val="en-US" w:eastAsia="zh-CN" w:bidi="ar-SA"/>
        </w:rPr>
        <w:t>五是</w:t>
      </w:r>
      <w:r>
        <w:rPr>
          <w:rFonts w:hint="eastAsia" w:ascii="仿宋_GB2312" w:hAnsi="仿宋_GB2312" w:eastAsia="仿宋_GB2312" w:cs="仿宋_GB2312"/>
          <w:color w:val="auto"/>
          <w:spacing w:val="-6"/>
          <w:sz w:val="32"/>
          <w:szCs w:val="32"/>
          <w:lang w:val="en-US" w:eastAsia="zh-CN" w:bidi="ar-SA"/>
        </w:rPr>
        <w:t>抓好各级教育，促进教育高质量发展。开展学前教育“小学化”倾向专项治理行动。加强高中教学管理，向精细管理要成绩。增强职业教育服务能力。</w:t>
      </w:r>
    </w:p>
    <w:p w14:paraId="492D7EAF">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6"/>
          <w:sz w:val="32"/>
          <w:szCs w:val="32"/>
          <w:lang w:val="en-US" w:eastAsia="zh-CN" w:bidi="ar-SA"/>
          <w14:textFill>
            <w14:solidFill>
              <w14:schemeClr w14:val="tx1"/>
            </w14:solidFill>
          </w14:textFill>
        </w:rPr>
        <w:t>（五）坚持绿色发展为要，彰显绿色生态底蕴</w:t>
      </w:r>
    </w:p>
    <w:p w14:paraId="6F0C5866">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9" w:firstLineChars="200"/>
        <w:jc w:val="both"/>
        <w:textAlignment w:val="baseline"/>
        <w:rPr>
          <w:rFonts w:hint="default"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b/>
          <w:bCs/>
          <w:color w:val="auto"/>
          <w:spacing w:val="-6"/>
          <w:sz w:val="32"/>
          <w:szCs w:val="32"/>
          <w:lang w:val="en-US" w:eastAsia="zh-CN" w:bidi="ar-SA"/>
        </w:rPr>
        <w:t>一是</w:t>
      </w:r>
      <w:r>
        <w:rPr>
          <w:rFonts w:hint="eastAsia" w:ascii="仿宋_GB2312" w:hAnsi="仿宋_GB2312" w:eastAsia="仿宋_GB2312" w:cs="仿宋_GB2312"/>
          <w:color w:val="auto"/>
          <w:spacing w:val="-6"/>
          <w:sz w:val="32"/>
          <w:szCs w:val="32"/>
          <w:lang w:val="en-US" w:eastAsia="zh-CN" w:bidi="ar-SA"/>
        </w:rPr>
        <w:t>积极稳妥推进碳达峰碳中和，做好能耗双控工作，推动能耗“双控”逐步向碳排放“双控”转变；</w:t>
      </w:r>
      <w:r>
        <w:rPr>
          <w:rFonts w:hint="eastAsia" w:ascii="仿宋_GB2312" w:hAnsi="仿宋_GB2312" w:eastAsia="仿宋_GB2312" w:cs="仿宋_GB2312"/>
          <w:b/>
          <w:bCs/>
          <w:color w:val="auto"/>
          <w:spacing w:val="-6"/>
          <w:sz w:val="32"/>
          <w:szCs w:val="32"/>
          <w:lang w:val="en-US" w:eastAsia="zh-CN" w:bidi="ar-SA"/>
        </w:rPr>
        <w:t>二是</w:t>
      </w:r>
      <w:r>
        <w:rPr>
          <w:rFonts w:hint="eastAsia" w:ascii="仿宋_GB2312" w:hAnsi="仿宋_GB2312" w:eastAsia="仿宋_GB2312" w:cs="仿宋_GB2312"/>
          <w:color w:val="auto"/>
          <w:spacing w:val="-6"/>
          <w:sz w:val="32"/>
          <w:szCs w:val="32"/>
          <w:lang w:val="en-US" w:eastAsia="zh-CN" w:bidi="ar-SA"/>
        </w:rPr>
        <w:t>持续巩固大气治理成果。持续推进工业污染治理，推进重点行业污染治理升级改造。开展污染治理各类专项行动，强化大气污染防治协作机制，细化落实应急减排措施。</w:t>
      </w:r>
      <w:r>
        <w:rPr>
          <w:rFonts w:hint="eastAsia" w:ascii="仿宋_GB2312" w:hAnsi="仿宋_GB2312" w:eastAsia="仿宋_GB2312" w:cs="仿宋_GB2312"/>
          <w:b/>
          <w:bCs/>
          <w:color w:val="auto"/>
          <w:spacing w:val="-6"/>
          <w:sz w:val="32"/>
          <w:szCs w:val="32"/>
          <w:lang w:val="en-US" w:eastAsia="zh-CN" w:bidi="ar-SA"/>
        </w:rPr>
        <w:t>三是</w:t>
      </w:r>
      <w:r>
        <w:rPr>
          <w:rFonts w:hint="eastAsia" w:ascii="仿宋_GB2312" w:hAnsi="仿宋_GB2312" w:eastAsia="仿宋_GB2312" w:cs="仿宋_GB2312"/>
          <w:color w:val="auto"/>
          <w:spacing w:val="-6"/>
          <w:sz w:val="32"/>
          <w:szCs w:val="32"/>
          <w:lang w:val="en-US" w:eastAsia="zh-CN" w:bidi="ar-SA"/>
        </w:rPr>
        <w:t>全面治理水体污染、防控土地污染。持续推进农村饮用水源地规范化和乡镇生活污水处理设施建设。</w:t>
      </w:r>
      <w:r>
        <w:rPr>
          <w:rFonts w:hint="eastAsia" w:ascii="仿宋_GB2312" w:hAnsi="仿宋_GB2312" w:eastAsia="仿宋_GB2312" w:cs="仿宋_GB2312"/>
          <w:b/>
          <w:bCs/>
          <w:color w:val="auto"/>
          <w:spacing w:val="-6"/>
          <w:sz w:val="32"/>
          <w:szCs w:val="32"/>
          <w:lang w:val="en-US" w:eastAsia="zh-CN" w:bidi="ar-SA"/>
        </w:rPr>
        <w:t>四是</w:t>
      </w:r>
      <w:r>
        <w:rPr>
          <w:rFonts w:hint="eastAsia" w:ascii="仿宋_GB2312" w:hAnsi="仿宋_GB2312" w:eastAsia="仿宋_GB2312" w:cs="仿宋_GB2312"/>
          <w:color w:val="auto"/>
          <w:spacing w:val="-6"/>
          <w:sz w:val="32"/>
          <w:szCs w:val="32"/>
          <w:lang w:val="en-US" w:eastAsia="zh-CN" w:bidi="ar-SA"/>
        </w:rPr>
        <w:t>加大生态修复力度。巩固造林绿化成果，积极争取低产低效林改造项目，逐步解决森林整体功能低效问题；强化森林病虫害防治工作，加强林业有害生物监测预警体系建设。</w:t>
      </w:r>
    </w:p>
    <w:p w14:paraId="6B1506C8">
      <w:pPr>
        <w:keepNext w:val="0"/>
        <w:keepLines w:val="0"/>
        <w:pageBreakBefore w:val="0"/>
        <w:widowControl w:val="0"/>
        <w:kinsoku/>
        <w:wordWrap/>
        <w:overflowPunct/>
        <w:topLinePunct w:val="0"/>
        <w:autoSpaceDN/>
        <w:bidi w:val="0"/>
        <w:adjustRightInd w:val="0"/>
        <w:snapToGrid w:val="0"/>
        <w:spacing w:before="0" w:beforeAutospacing="0" w:after="0" w:line="580" w:lineRule="exact"/>
        <w:ind w:leftChars="0" w:firstLine="616" w:firstLineChars="200"/>
        <w:jc w:val="both"/>
        <w:textAlignment w:val="baseline"/>
        <w:rPr>
          <w:rFonts w:hint="eastAsia" w:ascii="仿宋_GB2312" w:hAnsi="仿宋_GB2312" w:eastAsia="仿宋_GB2312" w:cs="仿宋_GB2312"/>
          <w:color w:val="auto"/>
          <w:spacing w:val="-6"/>
          <w:sz w:val="32"/>
          <w:szCs w:val="32"/>
          <w:lang w:val="en-US" w:eastAsia="zh-CN" w:bidi="ar-SA"/>
        </w:rPr>
      </w:pPr>
      <w:r>
        <w:rPr>
          <w:rFonts w:hint="eastAsia" w:ascii="仿宋_GB2312" w:hAnsi="仿宋_GB2312" w:eastAsia="仿宋_GB2312" w:cs="仿宋_GB2312"/>
          <w:color w:val="auto"/>
          <w:spacing w:val="-6"/>
          <w:sz w:val="32"/>
          <w:szCs w:val="32"/>
          <w:lang w:val="en-US" w:eastAsia="zh-CN" w:bidi="ar-SA"/>
        </w:rPr>
        <w:t>各位代表，做好2025年工作任务艰巨、意义重大、使命光荣。我们将高举习近平新时代中国特色社会主义思想伟大旗帜，在县委、县政府的坚强领导下，在县人大、县政协和社会各界的监督与支持下，惜时如金、快马加鞭，提振精神、狠抓落实，以“起步争先”实现“全程领先”，为县域经济高质量发展作出更大贡献！</w:t>
      </w:r>
    </w:p>
    <w:sectPr>
      <w:footerReference r:id="rId4" w:type="default"/>
      <w:footerReference r:id="rId5" w:type="even"/>
      <w:pgSz w:w="11906" w:h="16838"/>
      <w:pgMar w:top="2098" w:right="1417" w:bottom="1701" w:left="1587"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3843C-0724-4085-BF76-703B567B0F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1BC45FD7-569E-4852-978C-A09F24F77B73}"/>
  </w:font>
  <w:font w:name="方正小标宋简体">
    <w:panose1 w:val="03000509000000000000"/>
    <w:charset w:val="86"/>
    <w:family w:val="script"/>
    <w:pitch w:val="default"/>
    <w:sig w:usb0="00000001" w:usb1="080E0000" w:usb2="00000000" w:usb3="00000000" w:csb0="00040000" w:csb1="00000000"/>
    <w:embedRegular r:id="rId3" w:fontKey="{BB13D95A-48F3-43EF-A893-282D4E22E1AC}"/>
  </w:font>
  <w:font w:name="楷体_GB2312">
    <w:panose1 w:val="02010609030101010101"/>
    <w:charset w:val="86"/>
    <w:family w:val="modern"/>
    <w:pitch w:val="default"/>
    <w:sig w:usb0="00000001" w:usb1="080E0000" w:usb2="00000000" w:usb3="00000000" w:csb0="00040000" w:csb1="00000000"/>
    <w:embedRegular r:id="rId4" w:fontKey="{138434C7-6358-431C-865C-F22952216944}"/>
  </w:font>
  <w:font w:name="仿宋_GB2312">
    <w:panose1 w:val="02010609030101010101"/>
    <w:charset w:val="86"/>
    <w:family w:val="modern"/>
    <w:pitch w:val="default"/>
    <w:sig w:usb0="00000001" w:usb1="080E0000" w:usb2="00000000" w:usb3="00000000" w:csb0="00040000" w:csb1="00000000"/>
    <w:embedRegular r:id="rId5" w:fontKey="{F5EFDD63-8FB5-4811-BFDC-2E1C838498FF}"/>
  </w:font>
  <w:font w:name="仿宋">
    <w:panose1 w:val="02010609060101010101"/>
    <w:charset w:val="86"/>
    <w:family w:val="auto"/>
    <w:pitch w:val="default"/>
    <w:sig w:usb0="800002BF" w:usb1="38CF7CFA" w:usb2="00000016" w:usb3="00000000" w:csb0="00040001" w:csb1="00000000"/>
    <w:embedRegular r:id="rId6" w:fontKey="{57348951-78C7-4FB4-82E4-9135AC9052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276B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302260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93DC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3.8pt;height:144pt;width:144pt;mso-position-horizontal:outside;mso-position-horizontal-relative:margin;mso-wrap-style:none;z-index:251659264;mso-width-relative:page;mso-height-relative:page;" filled="f" stroked="f" coordsize="21600,21600" o:gfxdata="UEsDBAoAAAAAAIdO4kAAAAAAAAAAAAAAAAAEAAAAZHJzL1BLAwQUAAAACACHTuJASOjl8tQAAAAH&#10;AQAADwAAAGRycy9kb3ducmV2LnhtbE2PzU7DMBCE70i8g7VI3KjTFtIoZNNDJS7cKAiJmxtv4wj/&#10;RLabJm/PcoLjzoxmvm32s7NiopiG4BHWqwIE+S7owfcIH+8vDxWIlJXXygZPCAsl2Le3N42qdbj6&#10;N5qOuRdc4lOtEEzOYy1l6gw5lVZhJM/eOUSnMp+xlzqqK5c7KzdFUUqnBs8LRo10MNR9Hy8OYTd/&#10;BhoTHejrPHXRDEtlXxfE+7t18Qwi05z/wvCLz+jQMtMpXLxOwiLwIxnhcVeCYHdTVSycELbbpxJk&#10;28j//O0P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I6OXy1AAAAAc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75793DC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2118">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302260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5FF6D">
                          <w:pPr>
                            <w:pStyle w:val="9"/>
                            <w:rPr>
                              <w:rFonts w:hint="eastAsia" w:ascii="宋体" w:hAnsi="宋体" w:eastAsia="宋体" w:cs="宋体"/>
                              <w:sz w:val="24"/>
                              <w:szCs w:val="36"/>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3.8pt;height:144pt;width:144pt;mso-position-horizontal:outside;mso-position-horizontal-relative:margin;mso-wrap-style:none;z-index:251660288;mso-width-relative:page;mso-height-relative:page;" filled="f" stroked="f" coordsize="21600,21600" o:gfxdata="UEsDBAoAAAAAAIdO4kAAAAAAAAAAAAAAAAAEAAAAZHJzL1BLAwQUAAAACACHTuJASOjl8tQAAAAH&#10;AQAADwAAAGRycy9kb3ducmV2LnhtbE2PzU7DMBCE70i8g7VI3KjTFtIoZNNDJS7cKAiJmxtv4wj/&#10;RLabJm/PcoLjzoxmvm32s7NiopiG4BHWqwIE+S7owfcIH+8vDxWIlJXXygZPCAsl2Le3N42qdbj6&#10;N5qOuRdc4lOtEEzOYy1l6gw5lVZhJM/eOUSnMp+xlzqqK5c7KzdFUUqnBs8LRo10MNR9Hy8OYTd/&#10;BhoTHejrPHXRDEtlXxfE+7t18Qwi05z/wvCLz+jQMtMpXLxOwiLwIxnhcVeCYHdTVSycELbbpxJk&#10;28j//O0P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jo5fLUAAAABwEAAA8AAAAAAAAAAQAgAAAAIgAAAGRycy9kb3ducmV2&#10;LnhtbFBLAQIUABQAAAAIAIdO4kD0CSeXxwEAAJkDAAAOAAAAAAAAAAEAIAAAACMBAABkcnMvZTJv&#10;RG9jLnhtbFBLBQYAAAAABgAGAFkBAABcBQAAAAA=&#10;">
              <v:fill on="f" focussize="0,0"/>
              <v:stroke on="f"/>
              <v:imagedata o:title=""/>
              <o:lock v:ext="edit" aspectratio="f"/>
              <v:textbox inset="0mm,0mm,0mm,0mm" style="mso-fit-shape-to-text:t;">
                <w:txbxContent>
                  <w:p w14:paraId="5505FF6D">
                    <w:pPr>
                      <w:pStyle w:val="9"/>
                      <w:rPr>
                        <w:rFonts w:hint="eastAsia" w:ascii="宋体" w:hAnsi="宋体" w:eastAsia="宋体" w:cs="宋体"/>
                        <w:sz w:val="24"/>
                        <w:szCs w:val="36"/>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NDBlYThiMDNjMzdkYjY4YTI3NTI4YmU1OWFmZDcifQ=="/>
  </w:docVars>
  <w:rsids>
    <w:rsidRoot w:val="00310B77"/>
    <w:rsid w:val="001570FF"/>
    <w:rsid w:val="002F1DEE"/>
    <w:rsid w:val="00300DB2"/>
    <w:rsid w:val="00310B77"/>
    <w:rsid w:val="003960FF"/>
    <w:rsid w:val="003D797E"/>
    <w:rsid w:val="003F69FA"/>
    <w:rsid w:val="00431B21"/>
    <w:rsid w:val="0044363C"/>
    <w:rsid w:val="004875D3"/>
    <w:rsid w:val="00495025"/>
    <w:rsid w:val="00544908"/>
    <w:rsid w:val="005C37A0"/>
    <w:rsid w:val="006246D6"/>
    <w:rsid w:val="00793842"/>
    <w:rsid w:val="00874175"/>
    <w:rsid w:val="009A039D"/>
    <w:rsid w:val="00A42836"/>
    <w:rsid w:val="00A50D44"/>
    <w:rsid w:val="00A908C2"/>
    <w:rsid w:val="00D13F4B"/>
    <w:rsid w:val="00DA3DE7"/>
    <w:rsid w:val="00DA7770"/>
    <w:rsid w:val="00DB1331"/>
    <w:rsid w:val="00EF2763"/>
    <w:rsid w:val="01AB495E"/>
    <w:rsid w:val="02056C2C"/>
    <w:rsid w:val="02C62933"/>
    <w:rsid w:val="03AA7B5F"/>
    <w:rsid w:val="03C431E6"/>
    <w:rsid w:val="050B287F"/>
    <w:rsid w:val="076100F0"/>
    <w:rsid w:val="08202F23"/>
    <w:rsid w:val="08AE6556"/>
    <w:rsid w:val="08C72F61"/>
    <w:rsid w:val="0A1E241A"/>
    <w:rsid w:val="0AA63090"/>
    <w:rsid w:val="0B127D21"/>
    <w:rsid w:val="0E997D85"/>
    <w:rsid w:val="0F0D150F"/>
    <w:rsid w:val="116132F5"/>
    <w:rsid w:val="11D51704"/>
    <w:rsid w:val="11FC277F"/>
    <w:rsid w:val="12462470"/>
    <w:rsid w:val="12DC25AC"/>
    <w:rsid w:val="144B2C98"/>
    <w:rsid w:val="14BB2909"/>
    <w:rsid w:val="14E135FC"/>
    <w:rsid w:val="15174FA1"/>
    <w:rsid w:val="17337A88"/>
    <w:rsid w:val="17D3632B"/>
    <w:rsid w:val="186F4FD5"/>
    <w:rsid w:val="18BA786E"/>
    <w:rsid w:val="192B508D"/>
    <w:rsid w:val="192F2051"/>
    <w:rsid w:val="193A422C"/>
    <w:rsid w:val="1994558F"/>
    <w:rsid w:val="1B483F6C"/>
    <w:rsid w:val="1BE53749"/>
    <w:rsid w:val="1BE96189"/>
    <w:rsid w:val="1BF956CF"/>
    <w:rsid w:val="1DED4DC0"/>
    <w:rsid w:val="21D07D98"/>
    <w:rsid w:val="23744161"/>
    <w:rsid w:val="23AB72AF"/>
    <w:rsid w:val="25981AB5"/>
    <w:rsid w:val="26244FAB"/>
    <w:rsid w:val="2685028B"/>
    <w:rsid w:val="276E51C4"/>
    <w:rsid w:val="27A933B9"/>
    <w:rsid w:val="289E5D07"/>
    <w:rsid w:val="2C093F1F"/>
    <w:rsid w:val="2DD1025A"/>
    <w:rsid w:val="2FE778C1"/>
    <w:rsid w:val="318850D4"/>
    <w:rsid w:val="31C37EBA"/>
    <w:rsid w:val="33226E62"/>
    <w:rsid w:val="35610116"/>
    <w:rsid w:val="368C4D1E"/>
    <w:rsid w:val="379363DC"/>
    <w:rsid w:val="37BA3A1F"/>
    <w:rsid w:val="38C36E68"/>
    <w:rsid w:val="39D54E62"/>
    <w:rsid w:val="3A173499"/>
    <w:rsid w:val="3C36642A"/>
    <w:rsid w:val="3F135BA2"/>
    <w:rsid w:val="3FF01E39"/>
    <w:rsid w:val="41D731B5"/>
    <w:rsid w:val="42320FF2"/>
    <w:rsid w:val="441B44A4"/>
    <w:rsid w:val="444E541C"/>
    <w:rsid w:val="44BB251F"/>
    <w:rsid w:val="44FA59D1"/>
    <w:rsid w:val="45CF219D"/>
    <w:rsid w:val="45EF0E26"/>
    <w:rsid w:val="46296BC7"/>
    <w:rsid w:val="46620E13"/>
    <w:rsid w:val="46E8604E"/>
    <w:rsid w:val="47152B0E"/>
    <w:rsid w:val="47490437"/>
    <w:rsid w:val="476A4E47"/>
    <w:rsid w:val="47B916EB"/>
    <w:rsid w:val="481E4884"/>
    <w:rsid w:val="489064B4"/>
    <w:rsid w:val="4B450B72"/>
    <w:rsid w:val="4C2D08FA"/>
    <w:rsid w:val="4D596A6D"/>
    <w:rsid w:val="4FEB515B"/>
    <w:rsid w:val="50302767"/>
    <w:rsid w:val="50E8189E"/>
    <w:rsid w:val="52ED31EB"/>
    <w:rsid w:val="53146370"/>
    <w:rsid w:val="536C7F5A"/>
    <w:rsid w:val="540E7C3D"/>
    <w:rsid w:val="548D0188"/>
    <w:rsid w:val="553700F3"/>
    <w:rsid w:val="55FD4AC8"/>
    <w:rsid w:val="562543F0"/>
    <w:rsid w:val="564439C2"/>
    <w:rsid w:val="573D6CCB"/>
    <w:rsid w:val="5A1219CF"/>
    <w:rsid w:val="5CFB1695"/>
    <w:rsid w:val="5D025CD9"/>
    <w:rsid w:val="5E2E326A"/>
    <w:rsid w:val="604003FD"/>
    <w:rsid w:val="60644853"/>
    <w:rsid w:val="61D022C4"/>
    <w:rsid w:val="633178E6"/>
    <w:rsid w:val="63727BF6"/>
    <w:rsid w:val="638E5CCA"/>
    <w:rsid w:val="64D23995"/>
    <w:rsid w:val="65152006"/>
    <w:rsid w:val="6618187B"/>
    <w:rsid w:val="66D62903"/>
    <w:rsid w:val="66E57074"/>
    <w:rsid w:val="673771C0"/>
    <w:rsid w:val="67626707"/>
    <w:rsid w:val="68EC59C9"/>
    <w:rsid w:val="69AA52EA"/>
    <w:rsid w:val="6CD862B5"/>
    <w:rsid w:val="6CEB5F3B"/>
    <w:rsid w:val="6E0D48DB"/>
    <w:rsid w:val="7056063C"/>
    <w:rsid w:val="717701F0"/>
    <w:rsid w:val="72AF3356"/>
    <w:rsid w:val="76A372EC"/>
    <w:rsid w:val="795D1F6F"/>
    <w:rsid w:val="79ED4008"/>
    <w:rsid w:val="7D1E367C"/>
    <w:rsid w:val="7D697134"/>
    <w:rsid w:val="7DBE297E"/>
    <w:rsid w:val="7DC51F16"/>
    <w:rsid w:val="7EA321D2"/>
    <w:rsid w:val="7EB77A2B"/>
    <w:rsid w:val="7FC630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pPr>
    <w:rPr>
      <w:rFonts w:ascii="Tahoma" w:hAnsi="Tahoma" w:eastAsia="微软雅黑" w:cs="Tahoma"/>
      <w:sz w:val="22"/>
      <w:szCs w:val="22"/>
      <w:lang w:val="en-US" w:eastAsia="zh-CN" w:bidi="ar-SA"/>
    </w:rPr>
  </w:style>
  <w:style w:type="paragraph" w:styleId="2">
    <w:name w:val="heading 1"/>
    <w:basedOn w:val="1"/>
    <w:next w:val="1"/>
    <w:qFormat/>
    <w:uiPriority w:val="0"/>
    <w:pPr>
      <w:keepNext/>
      <w:keepLines/>
      <w:spacing w:line="600" w:lineRule="exact"/>
      <w:ind w:left="420" w:leftChars="200"/>
      <w:outlineLvl w:val="0"/>
    </w:pPr>
    <w:rPr>
      <w:rFonts w:eastAsia="黑体"/>
      <w:kern w:val="44"/>
      <w:sz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Salutation"/>
    <w:basedOn w:val="1"/>
    <w:next w:val="1"/>
    <w:qFormat/>
    <w:uiPriority w:val="0"/>
  </w:style>
  <w:style w:type="paragraph" w:styleId="6">
    <w:name w:val="Body Text"/>
    <w:basedOn w:val="1"/>
    <w:next w:val="7"/>
    <w:qFormat/>
    <w:uiPriority w:val="0"/>
    <w:pPr>
      <w:spacing w:after="120"/>
    </w:pPr>
  </w:style>
  <w:style w:type="paragraph" w:styleId="7">
    <w:name w:val="toc 3"/>
    <w:basedOn w:val="1"/>
    <w:next w:val="1"/>
    <w:qFormat/>
    <w:uiPriority w:val="0"/>
    <w:pPr>
      <w:ind w:left="400" w:leftChars="400"/>
    </w:pPr>
  </w:style>
  <w:style w:type="paragraph" w:styleId="8">
    <w:name w:val="Date"/>
    <w:basedOn w:val="1"/>
    <w:next w:val="1"/>
    <w:qFormat/>
    <w:uiPriority w:val="0"/>
    <w:pPr>
      <w:jc w:val="left"/>
    </w:pPr>
    <w:rPr>
      <w:rFonts w:ascii="Times New Roman" w:hAnsi="Times New Roman" w:eastAsia="Times New Roman"/>
      <w:color w:val="000000"/>
      <w:kern w:val="0"/>
      <w:szCs w:val="24"/>
      <w:lang w:eastAsia="en-US" w:bidi="en-US"/>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1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Body text|1"/>
    <w:basedOn w:val="1"/>
    <w:qFormat/>
    <w:uiPriority w:val="0"/>
    <w:pPr>
      <w:spacing w:line="420" w:lineRule="auto"/>
      <w:ind w:firstLine="400"/>
      <w:jc w:val="left"/>
    </w:pPr>
    <w:rPr>
      <w:rFonts w:ascii="宋体" w:hAnsi="宋体" w:eastAsia="宋体" w:cs="宋体"/>
      <w:sz w:val="32"/>
      <w:szCs w:val="32"/>
      <w:lang w:val="zh-TW" w:eastAsia="zh-TW" w:bidi="zh-TW"/>
    </w:rPr>
  </w:style>
  <w:style w:type="character" w:customStyle="1" w:styleId="19">
    <w:name w:val="NormalCharacter"/>
    <w:semiHidden/>
    <w:qFormat/>
    <w:uiPriority w:val="0"/>
    <w:rPr>
      <w:rFonts w:ascii="Tahoma" w:hAnsi="Tahoma" w:eastAsia="微软雅黑" w:cs="Tahoma"/>
      <w:sz w:val="22"/>
      <w:szCs w:val="22"/>
      <w:lang w:val="en-US" w:eastAsia="zh-CN" w:bidi="ar-SA"/>
    </w:rPr>
  </w:style>
  <w:style w:type="paragraph" w:customStyle="1" w:styleId="20">
    <w:name w:val="table of authorities1"/>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3ded8bd1-5a42-4322-af6f-1b3411aa84da</errorID>
      <errorWord>向</errorWord>
      <group>L1_AI</group>
      <groupName>深度校对</groupName>
      <ability>L2_AI_Grammar</ability>
      <abilityName>语法纠错</abilityName>
      <candidateList>
        <item>我向</item>
      </candidateList>
      <explain/>
      <paraID>  E80AFE</paraID>
      <start>9</start>
      <end>10</end>
      <status>unmodified</status>
      <modifiedWord/>
      <trackRevisions>false</trackRevisions>
    </reviewItem>
    <reviewItem>
      <errorID>e8021a64-0104-461b-a299-671b8adff02f</errorID>
      <errorWord>“稳中向好、进中提质”</errorWord>
      <group>L1_AI</group>
      <groupName>深度校对</groupName>
      <ability>L2_AI_Punc</ability>
      <abilityName>标点纠错</abilityName>
      <candidateList>
        <item>‘稳中向好、进中提质’</item>
      </candidateList>
      <explain/>
      <paraID>56373CCF</paraID>
      <start>121</start>
      <end>132</end>
      <status>unmodified</status>
      <modifiedWord/>
      <trackRevisions>false</trackRevisions>
    </reviewItem>
    <reviewItem>
      <errorID>0d297031-72ce-48b0-a072-c858ee1e088e</errorID>
      <errorWord>“二十一”</errorWord>
      <group>L1_AI</group>
      <groupName>深度校对</groupName>
      <ability>L2_AI_Punc</ability>
      <abilityName>标点纠错</abilityName>
      <candidateList>
        <item>‘二十一’</item>
      </candidateList>
      <explain/>
      <paraID>3438A169</paraID>
      <start>66</start>
      <end>71</end>
      <status>unmodified</status>
      <modifiedWord/>
      <trackRevisions>false</trackRevisions>
    </reviewItem>
    <reviewItem>
      <errorID>a4ebde4c-4eae-4f7d-98fb-e5b7ed6c596e</errorID>
      <errorWord>学校办学特色</errorWord>
      <group>L1_Word</group>
      <groupName>字词问题</groupName>
      <ability>L2_Typo</ability>
      <abilityName>字词错误</abilityName>
      <candidateList>
        <item>办学特色</item>
      </candidateList>
      <explain/>
      <paraID>20096B3C</paraID>
      <start>20</start>
      <end>26</end>
      <status>unmodified</status>
      <modifiedWord/>
      <trackRevisions>false</trackRevisions>
    </reviewItem>
    <reviewItem>
      <errorID>8997ae21-1fbc-47ab-9128-a6f6f9857c3d</errorID>
      <errorWord>截止</errorWord>
      <group>L1_Word</group>
      <groupName>字词问题</groupName>
      <ability>L2_Typo</ability>
      <abilityName>字词错误</abilityName>
      <candidateList>
        <item>截至</item>
      </candidateList>
      <explain>存在发音相同字词的误用。</explain>
      <paraID>20096B3C</paraID>
      <start>183</start>
      <end>185</end>
      <status>modified</status>
      <modifiedWord>截至</modifiedWord>
      <trackRevisions>false</trackRevisions>
    </reviewItem>
    <reviewItem>
      <errorID>6662f9e2-d83b-4a9d-9c69-56b3ad902a2c</errorID>
      <errorWord>向</errorWord>
      <group>L1_AI</group>
      <groupName>深度校对</groupName>
      <ability>L2_AI_Word</ability>
      <abilityName>字词纠错</abilityName>
      <candidateList>
        <item>至</item>
      </candidateList>
      <explain>❶〈动〉到：～今｜自始～终｜～死不屈。❷至于：甚～。❸〈副〉极；最：为感谢～｜你要早来，～迟下星期内一定赶到。</explain>
      <paraID>1250E771</paraID>
      <start>79</start>
      <end>80</end>
      <status>unmodified</status>
      <modifiedWord/>
      <trackRevisions>false</trackRevisions>
    </reviewItem>
    <reviewItem>
      <errorID>ac01da2b-d4a7-4cd5-b72d-c98c67f4fbcb</errorID>
      <errorWord>零领</errorWord>
      <group>L1_Word</group>
      <groupName>字词问题</groupName>
      <ability>L2_Typo</ability>
      <abilityName>字词错误</abilityName>
      <candidateList>
        <item>零</item>
      </candidateList>
      <explain/>
      <paraID>1250E771</paraID>
      <start>209</start>
      <end>211</end>
      <status>unmodified</status>
      <modifiedWord/>
      <trackRevisions>false</trackRevisions>
    </reviewItem>
    <reviewItem>
      <errorID>7a17f6b0-f49a-4ed3-8912-c255270d30ef</errorID>
      <errorWord>跑动</errorWord>
      <group>L1_Word</group>
      <groupName>字词问题</groupName>
      <ability>L2_Typo</ability>
      <abilityName>字词错误</abilityName>
      <candidateList>
        <item>跑</item>
      </candidateList>
      <explain/>
      <paraID>1250E771</paraID>
      <start>211</start>
      <end>213</end>
      <status>unmodified</status>
      <modifiedWord/>
      <trackRevisions>false</trackRevisions>
    </reviewItem>
    <reviewItem>
      <errorID>e940faa6-8131-4ba6-a51e-88faa6434896</errorID>
      <errorWord>“两山理念”</errorWord>
      <group>L1_Political</group>
      <groupName>政治性问题</groupName>
      <ability>L2_Keyword</ability>
      <abilityName>固定表述</abilityName>
      <candidateList>
        <item>“两山”理念</item>
      </candidateList>
      <explain>注意检查当前固定表述标点是否使用规范。</explain>
      <paraID>501BBE5D</paraID>
      <start>23</start>
      <end>29</end>
      <status>modified</status>
      <modifiedWord>“两山”理念</modifiedWord>
      <trackRevisions>false</trackRevisions>
    </reviewItem>
    <reviewItem>
      <errorID>374522e4-36ec-4416-b1f2-47f3f06aea4b</errorID>
      <errorWord>回收</errorWord>
      <group>L1_AI</group>
      <groupName>深度校对</groupName>
      <ability>L2_AI_Grammar</ability>
      <abilityName>语法纠错</abilityName>
      <candidateList>
        <item>年回收</item>
      </candidateList>
      <explain/>
      <paraID>501BBE5D</paraID>
      <start>160</start>
      <end>162</end>
      <status>unmodified</status>
      <modifiedWord/>
      <trackRevisions>false</trackRevisions>
    </reviewItem>
    <reviewItem>
      <errorID>93089ff3-4fb2-47d7-a16b-418761e0af6c</errorID>
      <errorWord>年</errorWord>
      <group>L1_AI</group>
      <groupName>深度校对</groupName>
      <ability>L2_AI_Word</ability>
      <abilityName>字词纠错</abilityName>
      <candidateList>
        <item>，</item>
      </candidateList>
      <explain/>
      <paraID>501BBE5D</paraID>
      <start>171</start>
      <end>172</end>
      <status>unmodified</status>
      <modifiedWord/>
      <trackRevisions>false</trackRevisions>
    </reviewItem>
    <reviewItem>
      <errorID>51b80d41-57d4-4299-bae8-0611718d7162</errorID>
      <errorWord>一年来</errorWord>
      <group>L1_AI</group>
      <groupName>深度校对</groupName>
      <ability>L2_AI_Grammar</ability>
      <abilityName>语法纠错</abilityName>
      <candidateList>
        <item>一年</item>
      </candidateList>
      <explain/>
      <paraID>1F226E24</paraID>
      <start>2</start>
      <end>5</end>
      <status>unmodified</status>
      <modifiedWord/>
      <trackRevisions>false</trackRevisions>
    </reviewItem>
    <reviewItem>
      <errorID>e0bcfdd4-2213-4ca7-a139-b9ab4383dcc3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1F226E24</paraID>
      <start>68</start>
      <end>69</end>
      <status>modified</status>
      <modifiedWord>地</modifiedWord>
      <trackRevisions>false</trackRevisions>
    </reviewItem>
    <reviewItem>
      <errorID>3050ab2c-fce4-4d7b-8dbd-9028d01c1a87</errorID>
      <errorWord>主要</errorWord>
      <group>L1_AI</group>
      <groupName>深度校对</groupName>
      <ability>L2_AI_Grammar</ability>
      <abilityName>语法纠错</abilityName>
      <candidateList>
        <item>年主要</item>
      </candidateList>
      <explain/>
      <paraID>771DC8B5</paraID>
      <start>6</start>
      <end>9</end>
      <status>modified</status>
      <modifiedWord>年主要</modifiedWord>
      <trackRevisions>false</trackRevisions>
    </reviewItem>
    <reviewItem>
      <errorID>a0d46632-ab99-4132-836c-808982b5e905</errorID>
      <errorWord>,</errorWord>
      <group>L1_Format</group>
      <groupName>格式问题</groupName>
      <ability>L2_HalfPunc</ability>
      <abilityName>全半角检查</abilityName>
      <candidateList>
        <item>，</item>
      </candidateList>
      <explain>文本全半角错误。</explain>
      <paraID>2A0A6111</paraID>
      <start>5</start>
      <end>6</end>
      <status>modified</status>
      <modifiedWord>，</modifiedWord>
      <trackRevisions>false</trackRevisions>
    </reviewItem>
    <reviewItem>
      <errorID>c7a448a0-d1af-4db9-858c-773321fc3684</errorID>
      <errorWord>标准和</errorWord>
      <group>L1_AI</group>
      <groupName>深度校对</groupName>
      <ability>L2_AI_Grammar</ability>
      <abilityName>语法纠错</abilityName>
      <candidateList>
        <item>标准</item>
      </candidateList>
      <explain>❶〈名〉衡量事物的准则：技术～｜实践是检验真理的唯一～。❷〈形〉本身合于准则，可供同类事物比较核对的：～音｜～时｜她的发音很～。</explain>
      <paraID>7ACCAED9</paraID>
      <start>194</start>
      <end>197</end>
      <status>unmodified</status>
      <modifiedWord/>
      <trackRevisions>false</trackRevisions>
    </reviewItem>
    <reviewItem>
      <errorID>2c8fa1ea-a040-49a6-86c2-33e919b49528</errorID>
      <errorWord>破后</errorWord>
      <group>L1_AI</group>
      <groupName>深度校对</groupName>
      <ability>L2_AI_Word</ability>
      <abilityName>字词纠错</abilityName>
      <candidateList>
        <item>破产</item>
      </candidateList>
      <explain/>
      <paraID>5C15188E</paraID>
      <start>93</start>
      <end>95</end>
      <status>unmodified</status>
      <modifiedWord/>
      <trackRevisions>false</trackRevisions>
    </reviewItem>
    <reviewItem>
      <errorID>f20c256e-1f45-4b2b-bf94-d7909a530cb6</errorID>
      <errorWord>情况</errorWord>
      <group>L1_AI</group>
      <groupName>深度校对</groupName>
      <ability>L2_AI_Word</ability>
      <abilityName>字词纠错</abilityName>
      <candidateList>
        <item>工作</item>
      </candidateList>
      <explain>❶〈动〉从事体力或脑力劳动，也泛指机器、工具受人操纵而发挥生产作用：积极～｜开始～｜铲土机正在～。❷〈名〉职业：找～｜～没有贵贱之分。❸〈名〉业务；任务：～量｜宣传～｜工会～｜科学研究～。</explain>
      <paraID>5C15188E</paraID>
      <start>97</start>
      <end>99</end>
      <status>modified</status>
      <modifiedWord>工作</modifiedWord>
      <trackRevisions>false</trackRevisions>
    </reviewItem>
    <reviewItem>
      <errorID>14b75310-7e0d-4318-b9a3-200135b17626</errorID>
      <errorWord>保障</errorWord>
      <group>L1_AI</group>
      <groupName>深度校对</groupName>
      <ability>L2_AI_Word</ability>
      <abilityName>字词纠错</abilityName>
      <candidateList>
        <item>底线</item>
      </candidateList>
      <explain>〈名〉暗藏在对方内部刺探情报或进行其他活动的人；内线。</explain>
      <paraID>4ECB609C</paraID>
      <start>9</start>
      <end>11</end>
      <status>unmodified</status>
      <modifiedWord/>
      <trackRevisions>false</trackRevisions>
    </reviewItem>
    <reviewItem>
      <errorID>1f891838-3534-4558-a526-76af68c5a5c2</errorID>
      <errorWord>完善好</errorWord>
      <group>L1_AI</group>
      <groupName>深度校对</groupName>
      <ability>L2_AI_Grammar</ability>
      <abilityName>语法纠错</abilityName>
      <candidateList>
        <item>完善</item>
      </candidateList>
      <explain>❶〈形〉完备美好：设备～。❷〈动〉使完善：～管理制度。</explain>
      <paraID>3B4F5369</paraID>
      <start>5</start>
      <end>8</end>
      <status>unmodified</status>
      <modifiedWord/>
      <trackRevisions>false</trackRevisions>
    </reviewItem>
    <reviewItem>
      <errorID>9420bcc4-11e0-41ba-9dd7-b6c0fab03217</errorID>
      <errorWord>,</errorWord>
      <group>L1_Format</group>
      <groupName>格式问题</groupName>
      <ability>L2_HalfPunc</ability>
      <abilityName>全半角检查</abilityName>
      <candidateList>
        <item>，</item>
      </candidateList>
      <explain>文本全半角错误。</explain>
      <paraID>6F0C5866</paraID>
      <start>68</start>
      <end>69</end>
      <status>modified</status>
      <modifiedWord>，</modifiedWord>
      <trackRevisions>false</trackRevisions>
    </reviewItem>
    <reviewItem>
      <errorID>15909708-44d7-4f40-9586-ce2c80d1e8a1</errorID>
      <errorWord>给类</errorWord>
      <group>L1_Word</group>
      <groupName>字词问题</groupName>
      <ability>L2_Typo</ability>
      <abilityName>字词错误</abilityName>
      <candidateList>
        <item>各类</item>
      </candidateList>
      <explain/>
      <paraID>6F0C5866</paraID>
      <start>90</start>
      <end>92</end>
      <status>modified</status>
      <modifiedWord>各类</modifiedWord>
      <trackRevisions>false</trackRevisions>
    </reviewItem>
    <reviewItem>
      <errorID>24ce5ff8-2fe9-460a-b8f6-f705fde46d5f</errorID>
      <errorWord>,</errorWord>
      <group>L1_Format</group>
      <groupName>格式问题</groupName>
      <ability>L2_HalfPunc</ability>
      <abilityName>全半角检查</abilityName>
      <candidateList>
        <item>，</item>
      </candidateList>
      <explain>文本全半角错误。</explain>
      <paraID>6F0C5866</paraID>
      <start>96</start>
      <end>97</end>
      <status>modified</status>
      <modifiedWord>，</modifiedWord>
      <trackRevisions>false</trackRevisions>
    </reviewItem>
    <reviewItem>
      <errorID>c9ae3486-0dc2-462c-b67a-27c6f1918b3e</errorID>
      <errorWord>,</errorWord>
      <group>L1_Format</group>
      <groupName>格式问题</groupName>
      <ability>L2_HalfPunc</ability>
      <abilityName>全半角检查</abilityName>
      <candidateList>
        <item>，</item>
      </candidateList>
      <explain>文本全半角错误。</explain>
      <paraID>6F0C5866</paraID>
      <start>109</start>
      <end>110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f6409-c839-4d87-b9a1-280be0133106}">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8</Pages>
  <Words>3942</Words>
  <Characters>4148</Characters>
  <Lines>55</Lines>
  <Paragraphs>15</Paragraphs>
  <TotalTime>19</TotalTime>
  <ScaleCrop>false</ScaleCrop>
  <LinksUpToDate>false</LinksUpToDate>
  <CharactersWithSpaces>4579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2023-06-27T09:20:00Z</dcterms:created>
  <dc:creator>User</dc:creator>
  <cp:lastModifiedBy>Administrator</cp:lastModifiedBy>
  <cp:lastPrinted>2024-12-27T09:31:00Z</cp:lastPrinted>
  <dcterms:modified xsi:type="dcterms:W3CDTF">2025-11-13T01:26:57Z</dcterms:modified>
  <dc:title>一是经济运行稳中向好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450C350A416B481B8BB838EE95CD73B3_13</vt:lpwstr>
  </property>
  <property fmtid="{D5CDD505-2E9C-101B-9397-08002B2CF9AE}" pid="4" name="KSOTemplateDocerSaveRecord">
    <vt:lpwstr>eyJoZGlkIjoiMTZiMmE1ZTNmMjY4MmE2YjgyMDU0NGYwMmUwZjcxOTYiLCJ1c2VySWQiOiI3NjY0MjEwNDcifQ==</vt:lpwstr>
  </property>
</Properties>
</file>