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9FE9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附件4 </w:t>
      </w:r>
    </w:p>
    <w:p w14:paraId="1769E5D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集贤县种用母猪引进补贴项目验收细则</w:t>
      </w:r>
    </w:p>
    <w:p w14:paraId="6AA4906C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（征求意见稿）</w:t>
      </w:r>
    </w:p>
    <w:p w14:paraId="0FB9B34F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C819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第一章 总 则</w:t>
      </w:r>
    </w:p>
    <w:p w14:paraId="2EC97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9C58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第一条 为规范种用母猪引进补贴项目验收管理，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优化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申报流程，保障补贴资金精准、安全发放，根据《集贤县生猪产业高质量发展扶持政策实施方案（2026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</w:rPr>
        <w:t>2027年）》，结合我县实际，制定本细则。</w:t>
      </w:r>
    </w:p>
    <w:p w14:paraId="0051D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第二条 本细则适用于全县行政区域内种用母猪引进补贴项目的备案、核验、验收及资金兑付全流程管理，坚持先实施后补助、客观公正、闭环管理原则，以纸质档案核查为基础、产仔影像为佐证开展验收。</w:t>
      </w:r>
    </w:p>
    <w:p w14:paraId="1D6A0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E6E1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第二章 补贴申领条件</w:t>
      </w:r>
    </w:p>
    <w:p w14:paraId="6C54D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637A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第三条 验收对象为县域内取得有效《动物防疫条件合格证》的生猪规模养殖场，申领补贴须同时满足以下条件：</w:t>
      </w:r>
    </w:p>
    <w:p w14:paraId="29119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1.种源合规。从持有效《种畜禽生产经营许可证》的正规种畜禽场引种，2026年12月31日前完成入栏；单场累计引种50—500头，引种手续、种猪系谱齐全可追溯。</w:t>
      </w:r>
    </w:p>
    <w:p w14:paraId="6FED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2.本场繁育。引种母猪全程在本场饲养，完成第一胎繁育且情况真实有效。</w:t>
      </w:r>
    </w:p>
    <w:p w14:paraId="473CB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3.档案齐全。按规定建立养殖档案，引种、配种、妊娠、产仔记录完整连续。</w:t>
      </w:r>
    </w:p>
    <w:p w14:paraId="5E978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4.合规经营。无粪污直排、病死畜禽违规处置、档案造假等违法违规行为。</w:t>
      </w:r>
    </w:p>
    <w:p w14:paraId="15342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A709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第三章 验收工作流程</w:t>
      </w:r>
    </w:p>
    <w:p w14:paraId="354D0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4FA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第四条 引种备案。养殖场引种前3个工作日，向属地乡镇提交引种备案表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4-1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、供种单位资质证明、引种合同完成预备案；引种到场后3日内，提交产地检疫合格证明、种猪系谱档案、引种合同、公对公付款凭证、正规发票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、母猪到场水印照片</w:t>
      </w:r>
      <w:r>
        <w:rPr>
          <w:rFonts w:hint="eastAsia" w:ascii="仿宋_GB2312" w:hAnsi="仿宋_GB2312" w:eastAsia="仿宋_GB2312" w:cs="仿宋_GB2312"/>
          <w:sz w:val="32"/>
          <w:szCs w:val="32"/>
        </w:rPr>
        <w:t>等全套纸质材料。乡镇1个工作日内完成材料核验，出具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到场</w:t>
      </w:r>
      <w:r>
        <w:rPr>
          <w:rFonts w:hint="eastAsia" w:ascii="仿宋_GB2312" w:hAnsi="仿宋_GB2312" w:eastAsia="仿宋_GB2312" w:cs="仿宋_GB2312"/>
          <w:sz w:val="32"/>
          <w:szCs w:val="32"/>
        </w:rPr>
        <w:t>确认单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4-2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；未按规定备案的引种，不纳入补贴范围。</w:t>
      </w:r>
    </w:p>
    <w:p w14:paraId="64800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第五条 档案管理。养殖场为每头引种母猪建立繁育档案，如实记录配种时间、妊娠确认时间、预计产仔时间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和产仔时间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等信息。</w:t>
      </w:r>
    </w:p>
    <w:p w14:paraId="513EF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第六条 产仔验收。引种的母猪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首胎产仔后，养殖场统一向乡镇提交验收申请，同步报送该批次母猪繁育记录台账，以及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每头母猪</w:t>
      </w:r>
      <w:r>
        <w:rPr>
          <w:rFonts w:hint="eastAsia" w:ascii="仿宋_GB2312" w:hAnsi="仿宋_GB2312" w:eastAsia="仿宋_GB2312" w:cs="仿宋_GB2312"/>
          <w:sz w:val="32"/>
          <w:szCs w:val="32"/>
        </w:rPr>
        <w:t>水印相机拍摄的产仔佐证照片（含母猪与同窝仔猪同框画面、新生仔猪群体画面）。</w:t>
      </w:r>
    </w:p>
    <w:p w14:paraId="499C9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乡镇收到申请后5个工作日内完成初验，合格主体在辖区公示不少于5个工作日，无异议后汇总上报县农业农村局；初验不合格的，一次性告知整改意见。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汇总全县申报主体信息后，</w:t>
      </w:r>
      <w:r>
        <w:rPr>
          <w:rFonts w:hint="eastAsia" w:ascii="仿宋_GB2312" w:hAnsi="仿宋_GB2312" w:eastAsia="仿宋_GB2312" w:cs="仿宋_GB2312"/>
          <w:sz w:val="32"/>
          <w:szCs w:val="32"/>
        </w:rPr>
        <w:t>县农业农村局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将聘请</w:t>
      </w:r>
      <w:r>
        <w:rPr>
          <w:rFonts w:hint="eastAsia" w:ascii="仿宋_GB2312" w:hAnsi="仿宋_GB2312" w:eastAsia="仿宋_GB2312" w:cs="仿宋_GB2312"/>
          <w:sz w:val="32"/>
          <w:szCs w:val="32"/>
        </w:rPr>
        <w:t>第三方机构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对申报材料全面复核，必要时开展现场抽查，出具正式验收报告，明确合格数量及补贴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CA9B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注：单头母猪首胎产仔数≥8头，方可认定完成场内首胎繁育。</w:t>
      </w:r>
    </w:p>
    <w:p w14:paraId="43823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第七条 资金兑付。县级验收结果在县政府网站公示不少于5个工作日，公示无异议后按程序拨付补贴资金；年度预算资金不足时，按核定额度同比例折算发放。</w:t>
      </w:r>
    </w:p>
    <w:p w14:paraId="50C4E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F3CA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第四章 验收判定规则</w:t>
      </w:r>
    </w:p>
    <w:p w14:paraId="35EA8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1BC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第八条 同时符合本细则第三条全部申领条件、申报材料完整真实、繁育情况可佐证、无违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法违规行为的，判定为验收合格。</w:t>
      </w:r>
    </w:p>
    <w:p w14:paraId="720D7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第九条 有下列情形之一的，不予通过验收：</w:t>
      </w:r>
    </w:p>
    <w:p w14:paraId="1B483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1.单场引种数量不足50头，或超出500头的部分；</w:t>
      </w:r>
    </w:p>
    <w:p w14:paraId="11E9A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2.未在规定时限内完成引种、备案；</w:t>
      </w:r>
    </w:p>
    <w:p w14:paraId="2A155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3.种源资质、检疫手续或系谱档案不全；</w:t>
      </w:r>
    </w:p>
    <w:p w14:paraId="765FC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4.未完成本场首胎繁育，或繁育记录造假、逻辑矛盾；</w:t>
      </w:r>
    </w:p>
    <w:p w14:paraId="7763D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5.存在材料篡改、价格虚高等弄虚作假行为；</w:t>
      </w:r>
    </w:p>
    <w:p w14:paraId="2C1F4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6.养殖档案混乱无法溯源，或存在违法违规经营行为。</w:t>
      </w:r>
    </w:p>
    <w:p w14:paraId="2F95C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4788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EB4B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附件：4-1</w:t>
      </w:r>
      <w:r>
        <w:rPr>
          <w:rFonts w:hint="eastAsia" w:ascii="仿宋_GB2312" w:hAnsi="仿宋_GB2312" w:eastAsia="仿宋_GB2312" w:cs="仿宋_GB2312"/>
          <w:sz w:val="32"/>
          <w:szCs w:val="32"/>
        </w:rPr>
        <w:t>集贤县种用母猪引种备案表</w:t>
      </w:r>
    </w:p>
    <w:p w14:paraId="2EE77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4-2</w:t>
      </w:r>
      <w:r>
        <w:rPr>
          <w:rFonts w:hint="eastAsia" w:ascii="仿宋_GB2312" w:hAnsi="仿宋_GB2312" w:eastAsia="仿宋_GB2312" w:cs="仿宋_GB2312"/>
          <w:sz w:val="32"/>
          <w:szCs w:val="32"/>
        </w:rPr>
        <w:t>集贤县种用母猪到场核验确认单</w:t>
      </w:r>
    </w:p>
    <w:p w14:paraId="0CC8F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4-3</w:t>
      </w:r>
      <w:r>
        <w:rPr>
          <w:rFonts w:hint="eastAsia" w:ascii="仿宋_GB2312" w:hAnsi="仿宋_GB2312" w:eastAsia="仿宋_GB2312" w:cs="仿宋_GB2312"/>
          <w:sz w:val="32"/>
          <w:szCs w:val="32"/>
        </w:rPr>
        <w:t>集贤县种用母猪引进补贴终验表</w:t>
      </w:r>
    </w:p>
    <w:p w14:paraId="301A3855">
      <w:pPr>
        <w:rPr>
          <w:rFonts w:hint="eastAsia"/>
        </w:rPr>
      </w:pPr>
    </w:p>
    <w:p w14:paraId="598363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5DF3150-B910-49C3-A578-832318D039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1BD0293-F3F7-4AEE-93BE-52407AF0227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491B1E6-77E7-4DBE-9BB9-7460C4FD562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A8A1032B-6B74-4A8A-BACB-3A54754093F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5925"/>
    <w:rsid w:val="01BC484C"/>
    <w:rsid w:val="0698721F"/>
    <w:rsid w:val="1C8C186C"/>
    <w:rsid w:val="29063315"/>
    <w:rsid w:val="2AD037CE"/>
    <w:rsid w:val="35FA5E74"/>
    <w:rsid w:val="3BBA2588"/>
    <w:rsid w:val="48971F6C"/>
    <w:rsid w:val="49951DA4"/>
    <w:rsid w:val="52C443BD"/>
    <w:rsid w:val="5F8403D9"/>
    <w:rsid w:val="7499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841a19b5-b22a-4eee-9340-2f043b80432f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69C58AD6</paraID>
      <start>71</start>
      <end>72</end>
      <status>modified</status>
      <modifiedWord>—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913716c-4f71-4107-a8ae-a098d96f5e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1246</Words>
  <Characters>1285</Characters>
  <Lines>0</Lines>
  <Paragraphs>0</Paragraphs>
  <TotalTime>53</TotalTime>
  <ScaleCrop>false</ScaleCrop>
  <LinksUpToDate>false</LinksUpToDate>
  <CharactersWithSpaces>1300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2026-07-29T02:30:00Z</dcterms:created>
  <dc:creator>Administrator</dc:creator>
  <cp:lastModifiedBy>柏民啊</cp:lastModifiedBy>
  <cp:lastPrinted>2026-08-17T06:42:00Z</cp:lastPrinted>
  <dcterms:modified xsi:type="dcterms:W3CDTF">2026-09-04T06:28:57Z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eyJoZGlkIjoiMTZiMmE1ZTNmMjY4MmE2YjgyMDU0NGYwMmUwZjcxOTYiLCJ1c2VySWQiOiI3NjY0MjEwNDcifQ==</vt:lpwstr>
  </property>
  <property fmtid="{D5CDD505-2E9C-101B-9397-08002B2CF9AE}" pid="4" name="ICV">
    <vt:lpwstr>6031A8C4CEA9457A8A6FDE232FAA126D_12</vt:lpwstr>
  </property>
</Properties>
</file>