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6536CA">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highlight w:val="none"/>
          <w:lang w:val="en-US" w:eastAsia="zh-CN"/>
        </w:rPr>
        <w:t>集贤县加快鹅产业高质量发展扶持政策</w:t>
      </w:r>
    </w:p>
    <w:p w14:paraId="2476FF45">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highlight w:val="none"/>
          <w:lang w:val="en-US" w:eastAsia="zh-CN"/>
        </w:rPr>
        <w:t>实施方案（征求意见稿）</w:t>
      </w:r>
    </w:p>
    <w:p w14:paraId="54D4EA78">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default" w:ascii="方正小标宋简体" w:hAnsi="方正小标宋简体" w:eastAsia="方正小标宋简体" w:cs="方正小标宋简体"/>
          <w:sz w:val="44"/>
          <w:szCs w:val="44"/>
          <w:highlight w:val="none"/>
          <w:lang w:val="en-US" w:eastAsia="zh-CN"/>
        </w:rPr>
      </w:pPr>
    </w:p>
    <w:p w14:paraId="691C1FE7">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default" w:ascii="方正小标宋简体" w:hAnsi="方正小标宋简体" w:eastAsia="方正小标宋简体" w:cs="方正小标宋简体"/>
          <w:sz w:val="44"/>
          <w:szCs w:val="44"/>
          <w:highlight w:val="none"/>
          <w:lang w:val="en-US" w:eastAsia="zh-CN"/>
        </w:rPr>
      </w:pPr>
      <w:r>
        <w:rPr>
          <w:rFonts w:hint="eastAsia" w:ascii="仿宋_GB2312" w:hAnsi="仿宋_GB2312" w:eastAsia="仿宋_GB2312" w:cs="仿宋_GB2312"/>
          <w:spacing w:val="6"/>
          <w:sz w:val="32"/>
          <w:szCs w:val="32"/>
        </w:rPr>
        <w:t>为深入贯彻落实2026年中央一号文件和省委一号文件精神，</w:t>
      </w:r>
      <w:r>
        <w:rPr>
          <w:rFonts w:hint="eastAsia" w:ascii="仿宋_GB2312" w:hAnsi="仿宋_GB2312" w:eastAsia="仿宋_GB2312" w:cs="仿宋_GB2312"/>
          <w:spacing w:val="6"/>
          <w:kern w:val="0"/>
          <w:sz w:val="32"/>
          <w:szCs w:val="32"/>
          <w:highlight w:val="none"/>
          <w:u w:val="none" w:color="auto"/>
          <w:lang w:val="en-US" w:eastAsia="zh-CN"/>
        </w:rPr>
        <w:t>根据《黑龙江省肉牛和鹅政策性保险以奖代补工作方案（试行）》（黑财金〔2024〕42号）《关于印发2026年畜牧业经营主体贷款贴息等畜牧项目实施方案的通知》（黑农厅联发〔2026〕81号）文件要求，</w:t>
      </w:r>
      <w:r>
        <w:rPr>
          <w:rFonts w:hint="eastAsia" w:ascii="仿宋_GB2312" w:hAnsi="仿宋_GB2312" w:eastAsia="仿宋_GB2312" w:cs="仿宋_GB2312"/>
          <w:spacing w:val="6"/>
          <w:sz w:val="32"/>
          <w:szCs w:val="32"/>
        </w:rPr>
        <w:t>结合我县实际，制定本实施方案。</w:t>
      </w:r>
    </w:p>
    <w:p w14:paraId="7E6E81F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一、指导思想</w:t>
      </w:r>
    </w:p>
    <w:p w14:paraId="22950D1B">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黑体" w:hAnsi="黑体" w:eastAsia="黑体" w:cs="黑体"/>
          <w:sz w:val="32"/>
          <w:szCs w:val="32"/>
          <w:highlight w:val="none"/>
        </w:rPr>
      </w:pPr>
      <w:r>
        <w:rPr>
          <w:rFonts w:hint="eastAsia" w:ascii="仿宋_GB2312" w:hAnsi="仿宋_GB2312" w:eastAsia="仿宋_GB2312" w:cs="仿宋_GB2312"/>
          <w:spacing w:val="6"/>
          <w:kern w:val="0"/>
          <w:sz w:val="32"/>
          <w:szCs w:val="32"/>
          <w:highlight w:val="none"/>
          <w:u w:val="none" w:color="auto"/>
          <w:lang w:val="en-US" w:eastAsia="zh-CN"/>
        </w:rPr>
        <w:t>以乡村振兴战略为总抓手，立足集贤县鹅产业发展实际，通过政策扶持、保险保障、信贷支持、规范管理相结合，提升大鹅规模化、标准化、产业化水平，带动养殖户增收，推动县域鹅产业持续健康发展。</w:t>
      </w:r>
    </w:p>
    <w:p w14:paraId="302011B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二、基本原则</w:t>
      </w:r>
    </w:p>
    <w:p w14:paraId="079F8C2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pacing w:val="6"/>
          <w:kern w:val="0"/>
          <w:sz w:val="32"/>
          <w:szCs w:val="32"/>
          <w:highlight w:val="none"/>
          <w:u w:val="none" w:color="auto"/>
          <w:lang w:val="en-US" w:eastAsia="zh-CN"/>
        </w:rPr>
      </w:pP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pacing w:val="6"/>
          <w:kern w:val="0"/>
          <w:sz w:val="32"/>
          <w:szCs w:val="32"/>
          <w:highlight w:val="none"/>
          <w:u w:val="none" w:color="auto"/>
          <w:lang w:val="en-US" w:eastAsia="zh-CN"/>
        </w:rPr>
        <w:t>规模导向，应扶尽扶。</w:t>
      </w:r>
      <w:r>
        <w:rPr>
          <w:rFonts w:hint="eastAsia" w:ascii="仿宋_GB2312" w:hAnsi="仿宋_GB2312" w:eastAsia="仿宋_GB2312" w:cs="仿宋_GB2312"/>
          <w:spacing w:val="6"/>
          <w:kern w:val="0"/>
          <w:sz w:val="32"/>
          <w:szCs w:val="32"/>
          <w:highlight w:val="none"/>
          <w:u w:val="none" w:color="auto"/>
          <w:lang w:val="en-US" w:eastAsia="zh-CN"/>
        </w:rPr>
        <w:t>以规模化养殖为重点，优先支持达标养殖户，确保政策精准落地。</w:t>
      </w:r>
    </w:p>
    <w:p w14:paraId="3CDBC52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pacing w:val="6"/>
          <w:kern w:val="0"/>
          <w:sz w:val="32"/>
          <w:szCs w:val="32"/>
          <w:highlight w:val="none"/>
          <w:u w:val="none" w:color="auto"/>
          <w:lang w:val="en-US" w:eastAsia="zh-CN"/>
        </w:rPr>
      </w:pP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pacing w:val="6"/>
          <w:kern w:val="0"/>
          <w:sz w:val="32"/>
          <w:szCs w:val="32"/>
          <w:highlight w:val="none"/>
          <w:u w:val="none" w:color="auto"/>
          <w:lang w:val="en-US" w:eastAsia="zh-CN"/>
        </w:rPr>
        <w:t>规范养殖，安全优先。</w:t>
      </w:r>
      <w:r>
        <w:rPr>
          <w:rFonts w:hint="eastAsia" w:ascii="仿宋_GB2312" w:hAnsi="仿宋_GB2312" w:eastAsia="仿宋_GB2312" w:cs="仿宋_GB2312"/>
          <w:spacing w:val="6"/>
          <w:kern w:val="0"/>
          <w:sz w:val="32"/>
          <w:szCs w:val="32"/>
          <w:highlight w:val="none"/>
          <w:u w:val="none" w:color="auto"/>
          <w:lang w:val="en-US" w:eastAsia="zh-CN"/>
        </w:rPr>
        <w:t>严格防疫、环保、无害化处理要求，保障养殖质量与公共卫生安全。</w:t>
      </w:r>
    </w:p>
    <w:p w14:paraId="539A304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pacing w:val="6"/>
          <w:kern w:val="0"/>
          <w:sz w:val="32"/>
          <w:szCs w:val="32"/>
          <w:highlight w:val="none"/>
          <w:u w:val="none" w:color="auto"/>
          <w:lang w:val="en-US" w:eastAsia="zh-CN"/>
        </w:rPr>
      </w:pPr>
      <w:r>
        <w:rPr>
          <w:rFonts w:hint="eastAsia" w:ascii="楷体_GB2312" w:hAnsi="楷体_GB2312" w:eastAsia="楷体_GB2312" w:cs="楷体_GB2312"/>
          <w:sz w:val="32"/>
          <w:szCs w:val="32"/>
          <w:lang w:val="en-US" w:eastAsia="zh-CN"/>
        </w:rPr>
        <w:t>（三）</w:t>
      </w:r>
      <w:r>
        <w:rPr>
          <w:rFonts w:hint="eastAsia" w:ascii="楷体_GB2312" w:hAnsi="楷体_GB2312" w:eastAsia="楷体_GB2312" w:cs="楷体_GB2312"/>
          <w:spacing w:val="6"/>
          <w:kern w:val="0"/>
          <w:sz w:val="32"/>
          <w:szCs w:val="32"/>
          <w:highlight w:val="none"/>
          <w:u w:val="none" w:color="auto"/>
          <w:lang w:val="en-US" w:eastAsia="zh-CN"/>
        </w:rPr>
        <w:t>公平公开，阳光操作。</w:t>
      </w:r>
      <w:r>
        <w:rPr>
          <w:rFonts w:hint="eastAsia" w:ascii="仿宋_GB2312" w:hAnsi="仿宋_GB2312" w:eastAsia="仿宋_GB2312" w:cs="仿宋_GB2312"/>
          <w:spacing w:val="6"/>
          <w:kern w:val="0"/>
          <w:sz w:val="32"/>
          <w:szCs w:val="32"/>
          <w:highlight w:val="none"/>
          <w:u w:val="none" w:color="auto"/>
          <w:lang w:val="en-US" w:eastAsia="zh-CN"/>
        </w:rPr>
        <w:t>申报、审核、验收、公示全程透明，接受监督，杜绝违规套利。</w:t>
      </w:r>
    </w:p>
    <w:p w14:paraId="77AA5AB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pacing w:val="6"/>
          <w:kern w:val="0"/>
          <w:sz w:val="32"/>
          <w:szCs w:val="32"/>
          <w:highlight w:val="none"/>
          <w:u w:val="none" w:color="auto"/>
          <w:lang w:val="en-US" w:eastAsia="zh-CN"/>
        </w:rPr>
      </w:pPr>
      <w:r>
        <w:rPr>
          <w:rFonts w:hint="eastAsia" w:ascii="楷体_GB2312" w:hAnsi="楷体_GB2312" w:eastAsia="楷体_GB2312" w:cs="楷体_GB2312"/>
          <w:sz w:val="32"/>
          <w:szCs w:val="32"/>
          <w:lang w:val="en-US" w:eastAsia="zh-CN"/>
        </w:rPr>
        <w:t>（四）</w:t>
      </w:r>
      <w:r>
        <w:rPr>
          <w:rFonts w:hint="eastAsia" w:ascii="楷体_GB2312" w:hAnsi="楷体_GB2312" w:eastAsia="楷体_GB2312" w:cs="楷体_GB2312"/>
          <w:spacing w:val="6"/>
          <w:kern w:val="0"/>
          <w:sz w:val="32"/>
          <w:szCs w:val="32"/>
          <w:highlight w:val="none"/>
          <w:u w:val="none" w:color="auto"/>
          <w:lang w:val="en-US" w:eastAsia="zh-CN"/>
        </w:rPr>
        <w:t>保险减损，风险可控。</w:t>
      </w:r>
      <w:r>
        <w:rPr>
          <w:rFonts w:hint="eastAsia" w:ascii="仿宋_GB2312" w:hAnsi="仿宋_GB2312" w:eastAsia="仿宋_GB2312" w:cs="仿宋_GB2312"/>
          <w:spacing w:val="6"/>
          <w:kern w:val="0"/>
          <w:sz w:val="32"/>
          <w:szCs w:val="32"/>
          <w:highlight w:val="none"/>
          <w:u w:val="none" w:color="auto"/>
          <w:lang w:val="en-US" w:eastAsia="zh-CN"/>
        </w:rPr>
        <w:t>以保险为基础保障，降低养殖风险，稳定养殖户收益预期。</w:t>
      </w:r>
    </w:p>
    <w:p w14:paraId="7206B9D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highlight w:val="none"/>
        </w:rPr>
      </w:pPr>
      <w:r>
        <w:rPr>
          <w:rFonts w:hint="eastAsia" w:ascii="楷体_GB2312" w:hAnsi="楷体_GB2312" w:eastAsia="楷体_GB2312" w:cs="楷体_GB2312"/>
          <w:sz w:val="32"/>
          <w:szCs w:val="32"/>
          <w:lang w:val="en-US" w:eastAsia="zh-CN"/>
        </w:rPr>
        <w:t>（五）</w:t>
      </w:r>
      <w:r>
        <w:rPr>
          <w:rFonts w:hint="eastAsia" w:ascii="楷体_GB2312" w:hAnsi="楷体_GB2312" w:eastAsia="楷体_GB2312" w:cs="楷体_GB2312"/>
          <w:spacing w:val="6"/>
          <w:kern w:val="0"/>
          <w:sz w:val="32"/>
          <w:szCs w:val="32"/>
          <w:highlight w:val="none"/>
          <w:u w:val="none" w:color="auto"/>
          <w:lang w:val="en-US" w:eastAsia="zh-CN"/>
        </w:rPr>
        <w:t>择优不重，务求实效。</w:t>
      </w:r>
      <w:r>
        <w:rPr>
          <w:rFonts w:hint="eastAsia" w:ascii="仿宋_GB2312" w:hAnsi="仿宋_GB2312" w:eastAsia="仿宋_GB2312" w:cs="仿宋_GB2312"/>
          <w:spacing w:val="6"/>
          <w:kern w:val="0"/>
          <w:sz w:val="32"/>
          <w:szCs w:val="32"/>
          <w:highlight w:val="none"/>
          <w:u w:val="none" w:color="auto"/>
          <w:lang w:val="en-US" w:eastAsia="zh-CN"/>
        </w:rPr>
        <w:t>与上级政策衔接，不重复享受，确保财政资金高效使用。</w:t>
      </w:r>
    </w:p>
    <w:p w14:paraId="1FB07A2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黑体" w:hAnsi="黑体" w:eastAsia="黑体" w:cs="黑体"/>
          <w:sz w:val="32"/>
          <w:szCs w:val="32"/>
          <w:highlight w:val="none"/>
          <w:lang w:val="en-US" w:eastAsia="zh-CN"/>
        </w:rPr>
      </w:pPr>
      <w:r>
        <w:rPr>
          <w:rFonts w:hint="eastAsia" w:ascii="黑体" w:hAnsi="黑体" w:eastAsia="黑体" w:cs="黑体"/>
          <w:sz w:val="32"/>
          <w:szCs w:val="32"/>
          <w:highlight w:val="none"/>
        </w:rPr>
        <w:t>三、</w:t>
      </w:r>
      <w:r>
        <w:rPr>
          <w:rFonts w:hint="eastAsia" w:ascii="黑体" w:hAnsi="黑体" w:eastAsia="黑体" w:cs="黑体"/>
          <w:sz w:val="32"/>
          <w:szCs w:val="32"/>
          <w:highlight w:val="none"/>
          <w:lang w:val="en-US" w:eastAsia="zh-CN"/>
        </w:rPr>
        <w:t>补贴标准及对象</w:t>
      </w:r>
    </w:p>
    <w:p w14:paraId="77C25FD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（一）鹅雏保险补贴</w:t>
      </w:r>
    </w:p>
    <w:p w14:paraId="04DB276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仿宋_GB2312" w:hAnsi="仿宋_GB2312" w:eastAsia="仿宋_GB2312" w:cs="仿宋_GB2312"/>
          <w:sz w:val="32"/>
          <w:szCs w:val="32"/>
          <w:lang w:val="en-US" w:eastAsia="zh-CN"/>
        </w:rPr>
        <w:t>按照《黑龙江省财政厅黑龙江省农业农村厅国家金融监督管理总局黑龙江监管局关于印发〈黑龙江省肉牛和鹅政策性保险以奖代补工作方案（试行）〉的通知》（黑财金〔2024〕42号）及《集贤县人民政府办公室关于印发〈集贤县肉牛和鹅政策性保险以奖代补工作方案〉的通知》（集政办规〔2024〕4号）文件要求，对县域内（不包含农垦）饲养大鹅超过1000只的养殖场（户）开展大鹅保险业务。其中，肉鹅保险单位保额50-80元，保险金额3-4.8元；种鹅保险单位保额100-200元，保险金额6-12元。保险费用中中央财政占比30%、省级25%、县级25%及养殖户20%，按照规定比例，每只肉鹅县级匹配资金0.75-1.2元，需养殖户每只肉鹅交付保费0.6-0.96元；每只种鹅县级匹配资金1.5-3元，需养殖户每只种鹅交付保费1.2-2.4元。</w:t>
      </w:r>
    </w:p>
    <w:p w14:paraId="1F748DD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（二）商品鹅养殖补贴</w:t>
      </w:r>
    </w:p>
    <w:p w14:paraId="55A38DB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highlight w:val="none"/>
          <w:lang w:val="en-US" w:eastAsia="zh-CN"/>
        </w:rPr>
        <w:t>肉鹅须在当年1月1日—7月20日期间进雏，补贴资格以保险公司实际承保、出险、理赔及动物卫生监督机构出具的屠宰动物检疫证明数据为准。</w:t>
      </w:r>
      <w:r>
        <w:rPr>
          <w:rFonts w:hint="eastAsia" w:ascii="仿宋_GB2312" w:hAnsi="仿宋_GB2312" w:eastAsia="仿宋_GB2312" w:cs="仿宋_GB2312"/>
          <w:b/>
          <w:bCs/>
          <w:sz w:val="32"/>
          <w:szCs w:val="32"/>
          <w:highlight w:val="none"/>
          <w:lang w:val="en-US" w:eastAsia="zh-CN"/>
        </w:rPr>
        <w:t>（存活肉鹅：单批次承保鹅数-理赔数=存活肉鹅数）</w:t>
      </w:r>
    </w:p>
    <w:p w14:paraId="18DEA12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对单批次承保数量5000—9999只的肉鹅养殖户，肉鹅动物检疫证明数据/承保数据≥70%；且理赔数据/承保数据≤30%，每只存活肉鹅给予1元补贴。</w:t>
      </w:r>
    </w:p>
    <w:p w14:paraId="6311377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对单批次承保数量10000—19999只的肉鹅养殖户，肉鹅动物检疫证明数据/承保数据≥70%；且理赔数据/承保数据≤30%，每只存活肉鹅给予2元补贴。</w:t>
      </w:r>
    </w:p>
    <w:p w14:paraId="39D8492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对单批次承保数量20000—39999只的肉鹅养殖户，肉鹅动物检疫证明数据/承保数据≥70%；且理赔数据/承保数据≤30%，每只存活肉鹅给予3元补贴。</w:t>
      </w:r>
    </w:p>
    <w:p w14:paraId="6643ACD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对单批次承保数量40000只以上的肉鹅养殖户，肉鹅动物检疫证明数据/承保数据≥70%；且理赔数据/承保数据≤30%，每只存活肉鹅给予4元补贴。</w:t>
      </w:r>
    </w:p>
    <w:p w14:paraId="19269B3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（三）父母代种鹅场扶持</w:t>
      </w:r>
    </w:p>
    <w:p w14:paraId="4AF1634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支持新建、改扩建鹅原种场建设。对基础存栏量达到10000只以上且具有种畜禽生产经营许可证的种鹅场，遵循“先建后补”的原则，按照新建、改扩建费用实际投入资金的50%给予补贴，单个主体补助最高不超过20万元。</w:t>
      </w:r>
    </w:p>
    <w:p w14:paraId="0D4C2CC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（四）新建、改扩建鹅屠宰补助项目</w:t>
      </w:r>
    </w:p>
    <w:p w14:paraId="670CE2A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支持新建、改扩建鹅屠宰项目建设。</w:t>
      </w:r>
      <w:r>
        <w:rPr>
          <w:rFonts w:hint="eastAsia" w:ascii="仿宋_GB2312" w:hAnsi="仿宋_GB2312" w:eastAsia="仿宋_GB2312" w:cs="仿宋_GB2312"/>
          <w:sz w:val="32"/>
          <w:szCs w:val="32"/>
          <w:highlight w:val="none"/>
          <w:lang w:val="en-US" w:eastAsia="zh-CN"/>
        </w:rPr>
        <w:t>补助对象为2026年1月1日后开工、10月1日前竣工</w:t>
      </w:r>
      <w:r>
        <w:rPr>
          <w:rFonts w:hint="eastAsia" w:ascii="仿宋_GB2312" w:hAnsi="仿宋_GB2312" w:eastAsia="仿宋_GB2312" w:cs="仿宋_GB2312"/>
          <w:sz w:val="32"/>
          <w:szCs w:val="32"/>
          <w:lang w:val="en-US" w:eastAsia="zh-CN"/>
        </w:rPr>
        <w:t>并达到验收标准的新建、改扩建鹅屠宰项目。申报补助的鹅定点屠宰企业，需具备《营业执照》《动物防疫条件合格证》《鹅定点屠宰许可证》《排污许可证》、竣工验收证明、基础设施设备（含冷库）投资额证明材料，并通过农业农村部屠宰企业信息精准核实。对项目基础设施设备（含冷库）投资额300万元以上的项目，遵循“先建后补”的原则，由省级财政按照实际投资金额30%的比例测算补助，补助金额据实核定，单个项目补助最高不超过100万元。</w:t>
      </w:r>
    </w:p>
    <w:p w14:paraId="6918D7E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（五）贷款扶持</w:t>
      </w:r>
    </w:p>
    <w:p w14:paraId="1E08C72D">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Times New Roman" w:hAnsi="Times New Roman" w:eastAsia="仿宋_GB2312" w:cs="Times New Roman"/>
          <w:spacing w:val="6"/>
          <w:kern w:val="0"/>
          <w:sz w:val="32"/>
          <w:szCs w:val="32"/>
          <w:highlight w:val="none"/>
          <w:u w:val="none" w:color="auto"/>
          <w:lang w:val="en-US" w:eastAsia="zh-CN"/>
        </w:rPr>
      </w:pPr>
      <w:r>
        <w:rPr>
          <w:rFonts w:hint="eastAsia" w:ascii="Times New Roman" w:hAnsi="Times New Roman" w:eastAsia="仿宋_GB2312" w:cs="Times New Roman"/>
          <w:spacing w:val="6"/>
          <w:kern w:val="0"/>
          <w:sz w:val="32"/>
          <w:szCs w:val="32"/>
          <w:highlight w:val="none"/>
          <w:u w:val="none" w:color="auto"/>
          <w:lang w:val="en-US" w:eastAsia="zh-CN"/>
        </w:rPr>
        <w:t>县政府组织协调金融部门加大鹅产业养殖贷款扶持力度，通过放宽贷款准入条件、简化贷款办理手续、提高放款效率、降低融资成本等方式给予贷款支持，具体贷款条件以各银行规定为准。</w:t>
      </w:r>
    </w:p>
    <w:p w14:paraId="43FF14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val="en-US" w:eastAsia="zh-CN"/>
        </w:rPr>
        <w:t>五</w:t>
      </w:r>
      <w:r>
        <w:rPr>
          <w:rFonts w:hint="eastAsia" w:ascii="黑体" w:hAnsi="黑体" w:eastAsia="黑体" w:cs="黑体"/>
          <w:sz w:val="32"/>
          <w:szCs w:val="32"/>
          <w:highlight w:val="none"/>
        </w:rPr>
        <w:t>、申报程序</w:t>
      </w:r>
    </w:p>
    <w:p w14:paraId="2D6C85D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申报流程如下：</w:t>
      </w:r>
      <w:r>
        <w:rPr>
          <w:rFonts w:hint="eastAsia" w:ascii="仿宋_GB2312" w:hAnsi="仿宋_GB2312" w:eastAsia="仿宋_GB2312" w:cs="仿宋_GB2312"/>
          <w:sz w:val="32"/>
          <w:szCs w:val="32"/>
          <w:highlight w:val="none"/>
          <w:lang w:val="en-US" w:eastAsia="zh-CN"/>
        </w:rPr>
        <w:t>申报材料详见</w:t>
      </w:r>
      <w:r>
        <w:rPr>
          <w:rFonts w:hint="eastAsia" w:ascii="仿宋_GB2312" w:hAnsi="仿宋_GB2312" w:eastAsia="仿宋_GB2312" w:cs="仿宋_GB2312"/>
          <w:b/>
          <w:bCs/>
          <w:sz w:val="32"/>
          <w:szCs w:val="32"/>
          <w:highlight w:val="none"/>
          <w:lang w:val="en-US" w:eastAsia="zh-CN"/>
        </w:rPr>
        <w:t>附件</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以村为单位组织报名，经村级审核无异议后进行公示，公示</w:t>
      </w:r>
      <w:r>
        <w:rPr>
          <w:rFonts w:hint="eastAsia" w:ascii="仿宋_GB2312" w:hAnsi="仿宋_GB2312" w:eastAsia="仿宋_GB2312" w:cs="仿宋_GB2312"/>
          <w:sz w:val="32"/>
          <w:szCs w:val="32"/>
          <w:highlight w:val="none"/>
          <w:lang w:eastAsia="zh-CN"/>
        </w:rPr>
        <w:t>期为3个工作日</w:t>
      </w:r>
      <w:r>
        <w:rPr>
          <w:rFonts w:hint="eastAsia" w:ascii="仿宋_GB2312" w:hAnsi="仿宋_GB2312" w:eastAsia="仿宋_GB2312" w:cs="仿宋_GB2312"/>
          <w:sz w:val="32"/>
          <w:szCs w:val="32"/>
          <w:highlight w:val="none"/>
        </w:rPr>
        <w:t>；公示无异议后上报乡镇。乡镇对各村报送材料开展复核，复核无异议后进行乡镇级公示，公示</w:t>
      </w:r>
      <w:r>
        <w:rPr>
          <w:rFonts w:hint="eastAsia" w:ascii="仿宋_GB2312" w:hAnsi="仿宋_GB2312" w:eastAsia="仿宋_GB2312" w:cs="仿宋_GB2312"/>
          <w:sz w:val="32"/>
          <w:szCs w:val="32"/>
          <w:highlight w:val="none"/>
          <w:lang w:eastAsia="zh-CN"/>
        </w:rPr>
        <w:t>期为3个工作日</w:t>
      </w:r>
      <w:r>
        <w:rPr>
          <w:rFonts w:hint="eastAsia" w:ascii="仿宋_GB2312" w:hAnsi="仿宋_GB2312" w:eastAsia="仿宋_GB2312" w:cs="仿宋_GB2312"/>
          <w:sz w:val="32"/>
          <w:szCs w:val="32"/>
          <w:highlight w:val="none"/>
        </w:rPr>
        <w:t>。公示结束后，由乡镇统一上报县农业农村局组织验收。</w:t>
      </w:r>
    </w:p>
    <w:p w14:paraId="6E2924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验收采取乡镇初验、县农业农村部门委托第三方机构终验相结合的方式进行。验收结果经报请县政府同意后，一次性拨付扶持资金。</w:t>
      </w:r>
    </w:p>
    <w:p w14:paraId="2A9D7E2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val="en-US" w:eastAsia="zh-CN"/>
        </w:rPr>
        <w:t>六</w:t>
      </w:r>
      <w:r>
        <w:rPr>
          <w:rFonts w:hint="eastAsia" w:ascii="黑体" w:hAnsi="黑体" w:eastAsia="黑体" w:cs="黑体"/>
          <w:sz w:val="32"/>
          <w:szCs w:val="32"/>
          <w:highlight w:val="none"/>
        </w:rPr>
        <w:t>、有关要求</w:t>
      </w:r>
    </w:p>
    <w:p w14:paraId="1F476C1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各乡（镇）、农场在项目实施过程中，要切实履行监管责任，严格规范流程、明晰权责分工。所有申报项目须坚持合法合规原则，对弄虚作假、审核把关不严、虚报冒领、骗取套取扶持资金等违法违规行为，依法依规追究相关单位及责任人责任。本政策同时符合国家、省、市上级部门出台的扶持政策的，按照从高不重复原则予以支持，另有规定的除外。</w:t>
      </w:r>
    </w:p>
    <w:p w14:paraId="5B7A119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单位存在个人征信不合格的，不按要求建设粪污处理设施的，随意堆放、偷排、直排粪污不服从政府指导的，规模养殖过程中添加违禁药品的，病死或不明原因死亡不按规定无害化处置的，均不享受以上任何政策。如存在弄虚作假，故意套取、骗取扶持资金行为，一经发现除取消补贴资格外，一并追究相关法律责任。</w:t>
      </w:r>
    </w:p>
    <w:p w14:paraId="0115BBB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本《扶持政策》实施时间为202</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年1月1日</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年12月31日。</w:t>
      </w:r>
    </w:p>
    <w:p w14:paraId="021E6FB4">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lang w:val="en-US" w:eastAsia="zh-CN"/>
        </w:rPr>
      </w:pPr>
      <w:bookmarkStart w:id="0" w:name="_GoBack"/>
      <w:bookmarkEnd w:id="0"/>
    </w:p>
    <w:p w14:paraId="0A6DA550">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default"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附件：1.商品鹅养殖补贴申请表</w:t>
      </w:r>
    </w:p>
    <w:p w14:paraId="6FDDA265">
      <w:pPr>
        <w:keepNext w:val="0"/>
        <w:keepLines w:val="0"/>
        <w:pageBreakBefore w:val="0"/>
        <w:widowControl w:val="0"/>
        <w:kinsoku/>
        <w:wordWrap/>
        <w:overflowPunct/>
        <w:topLinePunct w:val="0"/>
        <w:autoSpaceDE/>
        <w:autoSpaceDN/>
        <w:bidi w:val="0"/>
        <w:adjustRightInd/>
        <w:snapToGrid/>
        <w:spacing w:line="576" w:lineRule="exact"/>
        <w:ind w:left="2298" w:leftChars="304" w:hanging="1660" w:hangingChars="500"/>
        <w:textAlignment w:val="auto"/>
        <w:rPr>
          <w:rFonts w:hint="default"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 xml:space="preserve">      2.新建、改扩建鹅原种场建设项目验收申请表</w:t>
      </w:r>
    </w:p>
    <w:p w14:paraId="5AF0940B">
      <w:pPr>
        <w:keepNext w:val="0"/>
        <w:keepLines w:val="0"/>
        <w:pageBreakBefore w:val="0"/>
        <w:widowControl w:val="0"/>
        <w:kinsoku/>
        <w:wordWrap/>
        <w:overflowPunct/>
        <w:topLinePunct w:val="0"/>
        <w:autoSpaceDE/>
        <w:autoSpaceDN/>
        <w:bidi w:val="0"/>
        <w:adjustRightInd/>
        <w:snapToGrid/>
        <w:spacing w:line="576" w:lineRule="exact"/>
        <w:ind w:left="2630" w:leftChars="304" w:hanging="1992" w:hangingChars="600"/>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 xml:space="preserve">      3.新建、改扩建鹅屠宰补助项目验收申请表</w:t>
      </w:r>
    </w:p>
    <w:p w14:paraId="2AA9BE5C">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pacing w:val="6"/>
          <w:sz w:val="32"/>
          <w:szCs w:val="32"/>
          <w:lang w:val="en-US" w:eastAsia="zh-CN"/>
        </w:rPr>
      </w:pPr>
    </w:p>
    <w:p w14:paraId="6CB2DD8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highlight w:val="none"/>
          <w:lang w:val="en-US" w:eastAsia="zh-CN"/>
        </w:rPr>
      </w:pPr>
    </w:p>
    <w:p w14:paraId="49E73ABB">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sz w:val="32"/>
          <w:lang w:val="en-US" w:eastAsia="zh-CN"/>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53220F"/>
    <w:rsid w:val="043947B5"/>
    <w:rsid w:val="044A0D45"/>
    <w:rsid w:val="138D3FA2"/>
    <w:rsid w:val="1EB83901"/>
    <w:rsid w:val="26C713AC"/>
    <w:rsid w:val="3C673F59"/>
    <w:rsid w:val="491577EF"/>
    <w:rsid w:val="50945E51"/>
    <w:rsid w:val="52C112E9"/>
    <w:rsid w:val="5C53220F"/>
    <w:rsid w:val="75576360"/>
    <w:rsid w:val="77686816"/>
    <w:rsid w:val="7E820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7aa76d87-0242-4fa1-8dd6-5874bc8d4d89</errorID>
      <errorWord>(</errorWord>
      <group>L1_Format</group>
      <groupName>格式问题</groupName>
      <ability>L2_HalfPunc_CN</ability>
      <abilityName>全半角问题</abilityName>
      <candidateList>
        <item>（</item>
      </candidateList>
      <explain>文本全半角错误。</explain>
      <paraID>2990B614</paraID>
      <start>52</start>
      <end>53</end>
      <status>modified</status>
      <modifiedWord>（</modifiedWord>
      <trackRevisions>false</trackRevisions>
    </reviewItem>
    <reviewItem>
      <errorID>d9f1ba66-7fd2-444c-a282-b121d006a444</errorID>
      <errorWord>)</errorWord>
      <group>L1_Format</group>
      <groupName>格式问题</groupName>
      <ability>L2_HalfPunc_CN</ability>
      <abilityName>全半角问题</abilityName>
      <candidateList>
        <item>）</item>
      </candidateList>
      <explain>文本全半角错误。</explain>
      <paraID>2990B614</paraID>
      <start>55</start>
      <end>56</end>
      <status>modified</status>
      <modifiedWord>）</modifiedWord>
      <trackRevisions>false</trackRevisions>
    </reviewItem>
    <reviewItem>
      <errorID>711748b6-f7bd-412f-80c4-255bf6f45e83</errorID>
      <errorWord>(</errorWord>
      <group>L1_Format</group>
      <groupName>格式问题</groupName>
      <ability>L2_HalfPunc_CN</ability>
      <abilityName>全半角问题</abilityName>
      <candidateList>
        <item>（</item>
      </candidateList>
      <explain>文本全半角错误。</explain>
      <paraID>2990B614</paraID>
      <start>57</start>
      <end>58</end>
      <status>modified</status>
      <modifiedWord>（</modifiedWord>
      <trackRevisions>false</trackRevisions>
    </reviewItem>
    <reviewItem>
      <errorID>657b7e2b-2685-47ff-89dc-dc22de34c3da</errorID>
      <errorWord>)</errorWord>
      <group>L1_Format</group>
      <groupName>格式问题</groupName>
      <ability>L2_HalfPunc_CN</ability>
      <abilityName>全半角问题</abilityName>
      <candidateList>
        <item>）</item>
      </candidateList>
      <explain>文本全半角错误。</explain>
      <paraID>2990B614</paraID>
      <start>70</start>
      <end>71</end>
      <status>modified</status>
      <modifiedWord>）</modifiedWord>
      <trackRevisions>false</trackRevisions>
    </reviewItem>
    <reviewItem>
      <errorID>52de6b66-e21b-43f4-b2ab-55748e9a1d9a</errorID>
      <errorWord>(</errorWord>
      <group>L1_Format</group>
      <groupName>格式问题</groupName>
      <ability>L2_HalfPunc_CN</ability>
      <abilityName>全半角问题</abilityName>
      <candidateList>
        <item>（</item>
      </candidateList>
      <explain>文本全半角错误。</explain>
      <paraID>2990B614</paraID>
      <start>106</start>
      <end>107</end>
      <status>modified</status>
      <modifiedWord>（</modifiedWord>
      <trackRevisions>false</trackRevisions>
    </reviewItem>
    <reviewItem>
      <errorID>5a01915b-4f3e-4ddf-92b6-f0ef7c8a2490</errorID>
      <errorWord>)</errorWord>
      <group>L1_Format</group>
      <groupName>格式问题</groupName>
      <ability>L2_HalfPunc_CN</ability>
      <abilityName>全半角问题</abilityName>
      <candidateList>
        <item>）</item>
      </candidateList>
      <explain>文本全半角错误。</explain>
      <paraID>2990B614</paraID>
      <start>121</start>
      <end>122</end>
      <status>modified</status>
      <modifiedWord>）</modifiedWord>
      <trackRevisions>false</trackRevisions>
    </reviewItem>
    <reviewItem>
      <errorID>793c78b1-3b4d-4ea6-88d4-c338e3dc8025</errorID>
      <errorWord>:</errorWord>
      <group>L1_Format</group>
      <groupName>格式问题</groupName>
      <ability>L2_HalfPunc_CN</ability>
      <abilityName>全半角问题</abilityName>
      <candidateList>
        <item>：</item>
      </candidateList>
      <explain>文本全半角错误。</explain>
      <paraID> 8D173FB</paraID>
      <start>4</start>
      <end>5</end>
      <status>modified</status>
      <modifiedWord>：</modifiedWord>
      <trackRevisions>false</trackRevisions>
    </reviewItem>
    <reviewItem>
      <errorID>3d83f494-b3ab-46d2-bc7f-7931a82fef0b</errorID>
      <errorWord>(</errorWord>
      <group>L1_Format</group>
      <groupName>格式问题</groupName>
      <ability>L2_HalfPunc_CN</ability>
      <abilityName>全半角问题</abilityName>
      <candidateList>
        <item>（</item>
      </candidateList>
      <explain>文本全半角错误。</explain>
      <paraID>691C1FE7</paraID>
      <start>52</start>
      <end>53</end>
      <status>modified</status>
      <modifiedWord>（</modifiedWord>
      <trackRevisions>false</trackRevisions>
    </reviewItem>
    <reviewItem>
      <errorID>22c6834c-1312-44f2-8a01-c17ecbecc75a</errorID>
      <errorWord>)</errorWord>
      <group>L1_Format</group>
      <groupName>格式问题</groupName>
      <ability>L2_HalfPunc_CN</ability>
      <abilityName>全半角问题</abilityName>
      <candidateList>
        <item>）</item>
      </candidateList>
      <explain>文本全半角错误。</explain>
      <paraID>691C1FE7</paraID>
      <start>55</start>
      <end>56</end>
      <status>modified</status>
      <modifiedWord>）</modifiedWord>
      <trackRevisions>false</trackRevisions>
    </reviewItem>
    <reviewItem>
      <errorID>f0825ddf-fa3d-4afb-a5fa-de0aaf4de894</errorID>
      <errorWord>(</errorWord>
      <group>L1_Format</group>
      <groupName>格式问题</groupName>
      <ability>L2_HalfPunc_CN</ability>
      <abilityName>全半角问题</abilityName>
      <candidateList>
        <item>（</item>
      </candidateList>
      <explain>文本全半角错误。</explain>
      <paraID>691C1FE7</paraID>
      <start>57</start>
      <end>58</end>
      <status>modified</status>
      <modifiedWord>（</modifiedWord>
      <trackRevisions>false</trackRevisions>
    </reviewItem>
    <reviewItem>
      <errorID>cf23fe59-af17-4144-b4d5-a27fcbe0ef2c</errorID>
      <errorWord>)</errorWord>
      <group>L1_Format</group>
      <groupName>格式问题</groupName>
      <ability>L2_HalfPunc_CN</ability>
      <abilityName>全半角问题</abilityName>
      <candidateList>
        <item>）</item>
      </candidateList>
      <explain>文本全半角错误。</explain>
      <paraID>691C1FE7</paraID>
      <start>70</start>
      <end>71</end>
      <status>modified</status>
      <modifiedWord>）</modifiedWord>
      <trackRevisions>false</trackRevisions>
    </reviewItem>
    <reviewItem>
      <errorID>b792ae90-7c2a-4885-b354-3c78ab0bc8a1</errorID>
      <errorWord>(</errorWord>
      <group>L1_Format</group>
      <groupName>格式问题</groupName>
      <ability>L2_HalfPunc_CN</ability>
      <abilityName>全半角问题</abilityName>
      <candidateList>
        <item>（</item>
      </candidateList>
      <explain>文本全半角错误。</explain>
      <paraID>691C1FE7</paraID>
      <start>105</start>
      <end>106</end>
      <status>modified</status>
      <modifiedWord>（</modifiedWord>
      <trackRevisions>false</trackRevisions>
    </reviewItem>
    <reviewItem>
      <errorID>01e590b9-08ae-46da-aa13-55243dae1f44</errorID>
      <errorWord>)</errorWord>
      <group>L1_Format</group>
      <groupName>格式问题</groupName>
      <ability>L2_HalfPunc_CN</ability>
      <abilityName>全半角问题</abilityName>
      <candidateList>
        <item>）</item>
      </candidateList>
      <explain>文本全半角错误。</explain>
      <paraID>691C1FE7</paraID>
      <start>120</start>
      <end>121</end>
      <status>modified</status>
      <modifiedWord>）</modifiedWord>
      <trackRevisions>false</trackRevisions>
    </reviewItem>
    <reviewItem>
      <errorID>96b934a4-73a4-4058-8d6d-8e6831bbcdb7</errorID>
      <errorWord>(</errorWord>
      <group>L1_Format</group>
      <groupName>格式问题</groupName>
      <ability>L2_HalfPunc_CN</ability>
      <abilityName>全半角问题</abilityName>
      <candidateList>
        <item>（</item>
      </candidateList>
      <explain>文本全半角错误。</explain>
      <paraID> 4DB276D</paraID>
      <start>61</start>
      <end>62</end>
      <status>modified</status>
      <modifiedWord>（</modifiedWord>
      <trackRevisions>false</trackRevisions>
    </reviewItem>
    <reviewItem>
      <errorID>3ead964d-54cb-40dc-9a75-66778fe4b174</errorID>
      <errorWord>)</errorWord>
      <group>L1_Format</group>
      <groupName>格式问题</groupName>
      <ability>L2_HalfPunc_CN</ability>
      <abilityName>全半角问题</abilityName>
      <candidateList>
        <item>）</item>
      </candidateList>
      <explain>文本全半角错误。</explain>
      <paraID> 4DB276D</paraID>
      <start>64</start>
      <end>65</end>
      <status>modified</status>
      <modifiedWord>）</modifiedWord>
      <trackRevisions>false</trackRevisions>
    </reviewItem>
    <reviewItem>
      <errorID>4e807b99-ab10-424d-ba44-7d355e467907</errorID>
      <errorWord>(</errorWord>
      <group>L1_Format</group>
      <groupName>格式问题</groupName>
      <ability>L2_HalfPunc_CN</ability>
      <abilityName>全半角问题</abilityName>
      <candidateList>
        <item>（</item>
      </candidateList>
      <explain>文本全半角错误。</explain>
      <paraID> 4DB276D</paraID>
      <start>70</start>
      <end>71</end>
      <status>modified</status>
      <modifiedWord>（</modifiedWord>
      <trackRevisions>false</trackRevisions>
    </reviewItem>
    <reviewItem>
      <errorID>efd04c4b-867c-456a-867b-5f082b9d5c7a</errorID>
      <errorWord>)</errorWord>
      <group>L1_Format</group>
      <groupName>格式问题</groupName>
      <ability>L2_HalfPunc_CN</ability>
      <abilityName>全半角问题</abilityName>
      <candidateList>
        <item>）</item>
      </candidateList>
      <explain>文本全半角错误。</explain>
      <paraID> 4DB276D</paraID>
      <start>83</start>
      <end>84</end>
      <status>modified</status>
      <modifiedWord>）</modifiedWord>
      <trackRevisions>false</trackRevisions>
    </reviewItem>
    <reviewItem>
      <errorID>b499ac63-e1dd-4d92-88ec-da4979e4d02f</errorID>
      <errorWord>(</errorWord>
      <group>L1_Format</group>
      <groupName>格式问题</groupName>
      <ability>L2_HalfPunc_CN</ability>
      <abilityName>全半角问题</abilityName>
      <candidateList>
        <item>（</item>
      </candidateList>
      <explain>文本全半角错误。</explain>
      <paraID> 4DB276D</paraID>
      <start>126</start>
      <end>127</end>
      <status>modified</status>
      <modifiedWord>（</modifiedWord>
      <trackRevisions>false</trackRevisions>
    </reviewItem>
    <reviewItem>
      <errorID>d975f596-d4f5-40a9-bb77-fe75c5ac675b</errorID>
      <errorWord>)</errorWord>
      <group>L1_Format</group>
      <groupName>格式问题</groupName>
      <ability>L2_HalfPunc_CN</ability>
      <abilityName>全半角问题</abilityName>
      <candidateList>
        <item>）</item>
      </candidateList>
      <explain>文本全半角错误。</explain>
      <paraID> 4DB276D</paraID>
      <start>139</start>
      <end>140</end>
      <status>modified</status>
      <modifiedWord>）</modifiedWord>
      <trackRevisions>false</trackRevisions>
    </reviewItem>
    <reviewItem>
      <errorID>c9ce91e4-9033-4ffd-ac98-2dd00ed71dea</errorID>
      <errorWord>(</errorWord>
      <group>L1_Format</group>
      <groupName>格式问题</groupName>
      <ability>L2_HalfPunc_CN</ability>
      <abilityName>全半角问题</abilityName>
      <candidateList>
        <item>（</item>
      </candidateList>
      <explain>文本全半角错误。</explain>
      <paraID> 4DB276D</paraID>
      <start>149</start>
      <end>150</end>
      <status>modified</status>
      <modifiedWord>（</modifiedWord>
      <trackRevisions>false</trackRevisions>
    </reviewItem>
    <reviewItem>
      <errorID>4cf916b7-1484-4a4f-86f7-8696b8e9eed6</errorID>
      <errorWord>)</errorWord>
      <group>L1_Format</group>
      <groupName>格式问题</groupName>
      <ability>L2_HalfPunc_CN</ability>
      <abilityName>全半角问题</abilityName>
      <candidateList>
        <item>）</item>
      </candidateList>
      <explain>文本全半角错误。</explain>
      <paraID> 4DB276D</paraID>
      <start>155</start>
      <end>156</end>
      <status>modified</status>
      <modifiedWord>）</modifiedWord>
      <trackRevisions>false</trackRevisions>
    </reviewItem>
    <reviewItem>
      <errorID>92eccad2-bb83-4f12-863d-d0067f73b2a8</errorID>
      <errorWord>(</errorWord>
      <group>L1_Format</group>
      <groupName>格式问题</groupName>
      <ability>L2_HalfPunc_CN</ability>
      <abilityName>全半角问题</abilityName>
      <candidateList>
        <item>（</item>
      </candidateList>
      <explain>文本全半角错误。</explain>
      <paraID> 4DB276D</paraID>
      <start>171</start>
      <end>172</end>
      <status>modified</status>
      <modifiedWord>（</modifiedWord>
      <trackRevisions>false</trackRevisions>
    </reviewItem>
    <reviewItem>
      <errorID>44c671ea-1006-4f43-8b84-8ab14c92b545</errorID>
      <errorWord>)</errorWord>
      <group>L1_Format</group>
      <groupName>格式问题</groupName>
      <ability>L2_HalfPunc_CN</ability>
      <abilityName>全半角问题</abilityName>
      <candidateList>
        <item>）</item>
      </candidateList>
      <explain>文本全半角错误。</explain>
      <paraID> 4DB276D</paraID>
      <start>173</start>
      <end>174</end>
      <status>modified</status>
      <modifiedWord>）</modifiedWord>
      <trackRevisions>false</trackRevisions>
    </reviewItem>
    <reviewItem>
      <errorID>d48eadf7-e76c-4b20-b974-928b412d9900</errorID>
      <errorWord>需具备</errorWord>
      <group>L1_Word</group>
      <groupName>字词问题</groupName>
      <ability>L2_Typo</ability>
      <abilityName>字词错误</abilityName>
      <candidateList>
        <item>须具备</item>
      </candidateList>
      <explain/>
      <paraID>670CE2AC</paraID>
      <start>75</start>
      <end>78</end>
      <status>unmodified</status>
      <modifiedWord/>
      <trackRevisions>false</trackRevisions>
    </reviewItem>
    <reviewItem>
      <errorID>25c2314b-2ada-47bd-b9d1-e9b4d88c6cd7</errorID>
      <errorWord>期3个工作日</errorWord>
      <group>L1_Word</group>
      <groupName>字词问题</groupName>
      <ability>L2_Typo</ability>
      <abilityName>字词错误</abilityName>
      <candidateList>
        <item>期为3个工作日</item>
      </candidateList>
      <explain/>
      <paraID>2D6C85D0</paraID>
      <start>42</start>
      <end>49</end>
      <status>modified</status>
      <modifiedWord>期为3个工作日</modifiedWord>
      <trackRevisions>false</trackRevisions>
    </reviewItem>
    <reviewItem>
      <errorID>93c19b20-7fba-41e5-b800-6734a0e4267a</errorID>
      <errorWord>期3个工作日</errorWord>
      <group>L1_Word</group>
      <groupName>字词问题</groupName>
      <ability>L2_Typo</ability>
      <abilityName>字词错误</abilityName>
      <candidateList>
        <item>期为3个工作日</item>
      </candidateList>
      <explain/>
      <paraID>2D6C85D0</paraID>
      <start>91</start>
      <end>98</end>
      <status>modified</status>
      <modifiedWord>期为3个工作日</modifiedWord>
      <trackRevisions>false</trackRevisions>
    </reviewItem>
    <reviewItem>
      <errorID>980d792e-1100-4c47-8166-aa8570e19781</errorID>
      <errorWord>2026年1月1日</errorWord>
      <group>L1_Word</group>
      <groupName>字词问题</groupName>
      <ability>L2_Typo</ability>
      <abilityName>字词错误</abilityName>
      <candidateList>
        <item>2026年1月1日起</item>
      </candidateList>
      <explain/>
      <paraID> 115BBBA</paraID>
      <start>12</start>
      <end>21</end>
      <status>ignored</status>
      <modifiedWord/>
      <trackRevisions>false</trackRevisions>
    </reviewItem>
    <reviewItem>
      <errorID>72c26714-b836-481c-8826-2f89b55cbb2d</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115BBBA</paraID>
      <start>21</start>
      <end>22</end>
      <status>modified</status>
      <modifiedWord>—</modifiedWord>
      <trackRevisions>false</trackRevisions>
    </reviewItem>
  </reviewItems>
  <config/>
</contractReview>
</file>

<file path=customXml/itemProps1.xml><?xml version="1.0" encoding="utf-8"?>
<ds:datastoreItem xmlns:ds="http://schemas.openxmlformats.org/officeDocument/2006/customXml" ds:itemID="{6af8742c-7e72-4b32-a4be-f72e77f5953f}">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2434</Words>
  <Characters>2609</Characters>
  <Lines>0</Lines>
  <Paragraphs>0</Paragraphs>
  <TotalTime>5</TotalTime>
  <ScaleCrop>false</ScaleCrop>
  <LinksUpToDate>false</LinksUpToDate>
  <CharactersWithSpaces>2635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2026-08-10T06:09:00Z</dcterms:created>
  <dc:creator>新</dc:creator>
  <cp:lastModifiedBy>柏民啊</cp:lastModifiedBy>
  <cp:lastPrinted>2026-08-26T03:24:00Z</cp:lastPrinted>
  <dcterms:modified xsi:type="dcterms:W3CDTF">2026-09-04T06:38:12Z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BFE45852362F4836AB7ADCF4F7507C45_13</vt:lpwstr>
  </property>
  <property fmtid="{D5CDD505-2E9C-101B-9397-08002B2CF9AE}" pid="4" name="KSOTemplateDocerSaveRecord">
    <vt:lpwstr>eyJoZGlkIjoiMTZiMmE1ZTNmMjY4MmE2YjgyMDU0NGYwMmUwZjcxOTYiLCJ1c2VySWQiOiI3NjY0MjEwNDcifQ==</vt:lpwstr>
  </property>
</Properties>
</file>