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pageBreakBefore w:val="0"/>
        <w:widowControl w:val="0"/>
        <w:shd w:val="clear" w:color="auto" w:fill="auto"/>
        <w:kinsoku/>
        <w:wordWrap/>
        <w:overflowPunct/>
        <w:topLinePunct w:val="0"/>
        <w:autoSpaceDE/>
        <w:autoSpaceDN/>
        <w:bidi w:val="0"/>
        <w:adjustRightInd/>
        <w:snapToGrid/>
        <w:spacing w:before="0" w:after="0" w:line="58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auto"/>
          <w:spacing w:val="0"/>
          <w:w w:val="100"/>
          <w:position w:val="0"/>
          <w:sz w:val="44"/>
          <w:szCs w:val="44"/>
          <w:u w:val="none"/>
          <w:lang w:eastAsia="zh-CN"/>
        </w:rPr>
      </w:pPr>
      <w:r>
        <w:rPr>
          <w:rFonts w:hint="eastAsia" w:ascii="方正小标宋简体" w:hAnsi="方正小标宋简体" w:eastAsia="方正小标宋简体" w:cs="方正小标宋简体"/>
          <w:b w:val="0"/>
          <w:bCs w:val="0"/>
          <w:color w:val="auto"/>
          <w:spacing w:val="0"/>
          <w:w w:val="100"/>
          <w:position w:val="0"/>
          <w:sz w:val="44"/>
          <w:szCs w:val="44"/>
          <w:u w:val="none"/>
          <w:lang w:val="en-US" w:eastAsia="zh-CN"/>
        </w:rPr>
        <w:t>集贤县关于</w:t>
      </w:r>
      <w:r>
        <w:rPr>
          <w:rFonts w:hint="eastAsia" w:ascii="方正小标宋简体" w:hAnsi="方正小标宋简体" w:eastAsia="方正小标宋简体" w:cs="方正小标宋简体"/>
          <w:b w:val="0"/>
          <w:bCs w:val="0"/>
          <w:color w:val="auto"/>
          <w:spacing w:val="0"/>
          <w:w w:val="100"/>
          <w:position w:val="0"/>
          <w:sz w:val="44"/>
          <w:szCs w:val="44"/>
          <w:u w:val="none"/>
          <w:lang w:val="zh-CN" w:eastAsia="zh-CN" w:bidi="zh-CN"/>
        </w:rPr>
        <w:t>规范</w:t>
      </w:r>
      <w:r>
        <w:rPr>
          <w:rFonts w:hint="eastAsia" w:ascii="方正小标宋简体" w:hAnsi="方正小标宋简体" w:eastAsia="方正小标宋简体" w:cs="方正小标宋简体"/>
          <w:b w:val="0"/>
          <w:bCs w:val="0"/>
          <w:color w:val="auto"/>
          <w:spacing w:val="0"/>
          <w:w w:val="100"/>
          <w:position w:val="0"/>
          <w:sz w:val="44"/>
          <w:szCs w:val="44"/>
          <w:u w:val="none"/>
        </w:rPr>
        <w:t>农村集体</w:t>
      </w:r>
      <w:r>
        <w:rPr>
          <w:rFonts w:hint="eastAsia" w:ascii="方正小标宋简体" w:hAnsi="方正小标宋简体" w:eastAsia="方正小标宋简体" w:cs="方正小标宋简体"/>
          <w:b w:val="0"/>
          <w:bCs w:val="0"/>
          <w:color w:val="auto"/>
          <w:spacing w:val="0"/>
          <w:w w:val="100"/>
          <w:position w:val="0"/>
          <w:sz w:val="44"/>
          <w:szCs w:val="44"/>
          <w:u w:val="none"/>
          <w:lang w:eastAsia="zh-CN"/>
        </w:rPr>
        <w:t>“</w:t>
      </w:r>
      <w:r>
        <w:rPr>
          <w:rFonts w:hint="eastAsia" w:ascii="方正小标宋简体" w:hAnsi="方正小标宋简体" w:eastAsia="方正小标宋简体" w:cs="方正小标宋简体"/>
          <w:b w:val="0"/>
          <w:bCs w:val="0"/>
          <w:color w:val="auto"/>
          <w:spacing w:val="0"/>
          <w:w w:val="100"/>
          <w:position w:val="0"/>
          <w:sz w:val="44"/>
          <w:szCs w:val="44"/>
          <w:u w:val="none"/>
        </w:rPr>
        <w:t>三资</w:t>
      </w:r>
      <w:r>
        <w:rPr>
          <w:rFonts w:hint="eastAsia" w:ascii="方正小标宋简体" w:hAnsi="方正小标宋简体" w:eastAsia="方正小标宋简体" w:cs="方正小标宋简体"/>
          <w:b w:val="0"/>
          <w:bCs w:val="0"/>
          <w:color w:val="auto"/>
          <w:spacing w:val="0"/>
          <w:w w:val="100"/>
          <w:position w:val="0"/>
          <w:sz w:val="44"/>
          <w:szCs w:val="44"/>
          <w:u w:val="none"/>
          <w:lang w:eastAsia="zh-CN"/>
        </w:rPr>
        <w:t>”</w:t>
      </w:r>
    </w:p>
    <w:p>
      <w:pPr>
        <w:pStyle w:val="5"/>
        <w:keepNext/>
        <w:keepLines/>
        <w:pageBreakBefore w:val="0"/>
        <w:widowControl w:val="0"/>
        <w:shd w:val="clear" w:color="auto" w:fill="auto"/>
        <w:kinsoku/>
        <w:wordWrap/>
        <w:overflowPunct/>
        <w:topLinePunct w:val="0"/>
        <w:autoSpaceDE/>
        <w:autoSpaceDN/>
        <w:bidi w:val="0"/>
        <w:adjustRightInd/>
        <w:snapToGrid/>
        <w:spacing w:before="0" w:after="0" w:line="58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auto"/>
          <w:sz w:val="44"/>
          <w:szCs w:val="44"/>
          <w:u w:val="none"/>
          <w:lang w:eastAsia="zh-CN"/>
        </w:rPr>
      </w:pPr>
      <w:r>
        <w:rPr>
          <w:rFonts w:hint="eastAsia" w:ascii="方正小标宋简体" w:hAnsi="方正小标宋简体" w:eastAsia="方正小标宋简体" w:cs="方正小标宋简体"/>
          <w:b w:val="0"/>
          <w:bCs w:val="0"/>
          <w:color w:val="auto"/>
          <w:spacing w:val="0"/>
          <w:w w:val="100"/>
          <w:position w:val="0"/>
          <w:sz w:val="44"/>
          <w:szCs w:val="44"/>
          <w:u w:val="none"/>
        </w:rPr>
        <w:t>管理的实施意见</w:t>
      </w:r>
      <w:r>
        <w:rPr>
          <w:rFonts w:hint="eastAsia" w:ascii="方正小标宋简体" w:hAnsi="方正小标宋简体" w:eastAsia="方正小标宋简体" w:cs="方正小标宋简体"/>
          <w:b w:val="0"/>
          <w:bCs w:val="0"/>
          <w:color w:val="auto"/>
          <w:spacing w:val="0"/>
          <w:w w:val="100"/>
          <w:position w:val="0"/>
          <w:sz w:val="44"/>
          <w:szCs w:val="44"/>
          <w:u w:val="none"/>
          <w:lang w:eastAsia="zh-CN"/>
        </w:rPr>
        <w:t>（</w:t>
      </w:r>
      <w:r>
        <w:rPr>
          <w:rFonts w:hint="eastAsia" w:ascii="方正小标宋简体" w:hAnsi="方正小标宋简体" w:eastAsia="方正小标宋简体" w:cs="方正小标宋简体"/>
          <w:b w:val="0"/>
          <w:bCs w:val="0"/>
          <w:color w:val="auto"/>
          <w:spacing w:val="0"/>
          <w:w w:val="100"/>
          <w:position w:val="0"/>
          <w:sz w:val="44"/>
          <w:szCs w:val="44"/>
          <w:u w:val="none"/>
          <w:lang w:val="en-US" w:eastAsia="zh-CN"/>
        </w:rPr>
        <w:t>征求意见稿</w:t>
      </w:r>
      <w:r>
        <w:rPr>
          <w:rFonts w:hint="eastAsia" w:ascii="方正小标宋简体" w:hAnsi="方正小标宋简体" w:eastAsia="方正小标宋简体" w:cs="方正小标宋简体"/>
          <w:b w:val="0"/>
          <w:bCs w:val="0"/>
          <w:color w:val="auto"/>
          <w:spacing w:val="0"/>
          <w:w w:val="100"/>
          <w:position w:val="0"/>
          <w:sz w:val="44"/>
          <w:szCs w:val="44"/>
          <w:u w:val="none"/>
          <w:lang w:eastAsia="zh-CN"/>
        </w:rPr>
        <w:t>）</w:t>
      </w:r>
    </w:p>
    <w:p>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80" w:lineRule="exact"/>
        <w:ind w:left="0" w:right="0" w:firstLine="880" w:firstLineChars="200"/>
        <w:jc w:val="center"/>
        <w:textAlignment w:val="auto"/>
        <w:rPr>
          <w:rFonts w:hint="eastAsia" w:ascii="方正小标宋简体" w:hAnsi="方正小标宋简体" w:eastAsia="方正小标宋简体" w:cs="方正小标宋简体"/>
          <w:b w:val="0"/>
          <w:bCs w:val="0"/>
          <w:color w:val="auto"/>
          <w:spacing w:val="0"/>
          <w:w w:val="100"/>
          <w:position w:val="0"/>
          <w:sz w:val="44"/>
          <w:szCs w:val="44"/>
          <w:u w:val="none"/>
        </w:rPr>
      </w:pPr>
    </w:p>
    <w:p>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80" w:lineRule="exact"/>
        <w:ind w:left="0" w:right="0" w:firstLine="640" w:firstLineChars="200"/>
        <w:jc w:val="both"/>
        <w:textAlignment w:val="auto"/>
        <w:rPr>
          <w:rFonts w:hint="eastAsia" w:ascii="仿宋_GB2312" w:hAnsi="仿宋_GB2312" w:eastAsia="仿宋_GB2312" w:cs="仿宋_GB2312"/>
          <w:color w:val="auto"/>
          <w:spacing w:val="0"/>
          <w:w w:val="100"/>
          <w:position w:val="0"/>
          <w:sz w:val="32"/>
          <w:szCs w:val="32"/>
          <w:u w:val="none"/>
        </w:rPr>
      </w:pPr>
      <w:r>
        <w:rPr>
          <w:rFonts w:hint="default" w:ascii="仿宋_GB2312" w:hAnsi="微软雅黑" w:eastAsia="仿宋_GB2312" w:cs="仿宋_GB2312"/>
          <w:color w:val="auto"/>
          <w:kern w:val="2"/>
          <w:sz w:val="32"/>
          <w:szCs w:val="32"/>
          <w:u w:val="none"/>
          <w:lang w:val="en-US" w:eastAsia="zh-CN" w:bidi="ar"/>
        </w:rPr>
        <w:t>为深入推进乡村振兴战略实施，实现农村和谐稳定，</w:t>
      </w:r>
      <w:r>
        <w:rPr>
          <w:rFonts w:hint="eastAsia" w:ascii="仿宋_GB2312" w:hAnsi="仿宋_GB2312" w:eastAsia="仿宋_GB2312" w:cs="仿宋_GB2312"/>
          <w:color w:val="auto"/>
          <w:spacing w:val="0"/>
          <w:w w:val="100"/>
          <w:position w:val="0"/>
          <w:sz w:val="32"/>
          <w:szCs w:val="32"/>
          <w:u w:val="none"/>
        </w:rPr>
        <w:t>依据《黑龙江省农村集休经济组织条例》</w:t>
      </w:r>
      <w:r>
        <w:rPr>
          <w:rFonts w:hint="eastAsia" w:ascii="仿宋_GB2312" w:hAnsi="仿宋_GB2312" w:eastAsia="仿宋_GB2312" w:cs="仿宋_GB2312"/>
          <w:color w:val="auto"/>
          <w:spacing w:val="0"/>
          <w:w w:val="100"/>
          <w:position w:val="0"/>
          <w:sz w:val="32"/>
          <w:szCs w:val="32"/>
          <w:u w:val="none"/>
          <w:lang w:eastAsia="zh-CN"/>
        </w:rPr>
        <w:t>、《</w:t>
      </w:r>
      <w:r>
        <w:rPr>
          <w:rFonts w:hint="eastAsia" w:ascii="仿宋_GB2312" w:hAnsi="仿宋_GB2312" w:eastAsia="仿宋_GB2312" w:cs="仿宋_GB2312"/>
          <w:color w:val="auto"/>
          <w:spacing w:val="0"/>
          <w:w w:val="100"/>
          <w:position w:val="0"/>
          <w:sz w:val="32"/>
          <w:szCs w:val="32"/>
          <w:u w:val="none"/>
          <w:lang w:val="en-US" w:eastAsia="zh-CN"/>
        </w:rPr>
        <w:t>黑龙江省农村产权交易管理办法（试行）》（黑农厅规</w:t>
      </w:r>
      <w:r>
        <w:rPr>
          <w:rFonts w:hint="eastAsia" w:ascii="仿宋_GB2312" w:hAnsi="仿宋_GB2312" w:eastAsia="仿宋_GB2312" w:cs="仿宋_GB2312"/>
          <w:color w:val="auto"/>
          <w:spacing w:val="0"/>
          <w:w w:val="100"/>
          <w:position w:val="0"/>
          <w:sz w:val="32"/>
          <w:szCs w:val="32"/>
          <w:u w:val="none"/>
        </w:rPr>
        <w:t>〔20</w:t>
      </w:r>
      <w:r>
        <w:rPr>
          <w:rFonts w:hint="eastAsia" w:ascii="仿宋_GB2312" w:hAnsi="仿宋_GB2312" w:eastAsia="仿宋_GB2312" w:cs="仿宋_GB2312"/>
          <w:color w:val="auto"/>
          <w:spacing w:val="0"/>
          <w:w w:val="100"/>
          <w:position w:val="0"/>
          <w:sz w:val="32"/>
          <w:szCs w:val="32"/>
          <w:u w:val="none"/>
          <w:lang w:val="en-US" w:eastAsia="zh-CN"/>
        </w:rPr>
        <w:t>20</w:t>
      </w:r>
      <w:r>
        <w:rPr>
          <w:rFonts w:hint="eastAsia" w:ascii="仿宋_GB2312" w:hAnsi="仿宋_GB2312" w:eastAsia="仿宋_GB2312" w:cs="仿宋_GB2312"/>
          <w:color w:val="auto"/>
          <w:spacing w:val="0"/>
          <w:w w:val="100"/>
          <w:position w:val="0"/>
          <w:sz w:val="32"/>
          <w:szCs w:val="32"/>
          <w:u w:val="none"/>
        </w:rPr>
        <w:t>〕</w:t>
      </w:r>
      <w:r>
        <w:rPr>
          <w:rFonts w:hint="eastAsia" w:ascii="仿宋_GB2312" w:hAnsi="仿宋_GB2312" w:eastAsia="仿宋_GB2312" w:cs="仿宋_GB2312"/>
          <w:color w:val="auto"/>
          <w:spacing w:val="0"/>
          <w:w w:val="100"/>
          <w:position w:val="0"/>
          <w:sz w:val="32"/>
          <w:szCs w:val="32"/>
          <w:u w:val="none"/>
          <w:lang w:val="en-US" w:eastAsia="zh-CN"/>
        </w:rPr>
        <w:t>1</w:t>
      </w:r>
      <w:r>
        <w:rPr>
          <w:rFonts w:hint="eastAsia" w:ascii="仿宋_GB2312" w:hAnsi="仿宋_GB2312" w:eastAsia="仿宋_GB2312" w:cs="仿宋_GB2312"/>
          <w:color w:val="auto"/>
          <w:spacing w:val="0"/>
          <w:w w:val="100"/>
          <w:position w:val="0"/>
          <w:sz w:val="32"/>
          <w:szCs w:val="32"/>
          <w:u w:val="none"/>
        </w:rPr>
        <w:t>号</w:t>
      </w:r>
      <w:r>
        <w:rPr>
          <w:rFonts w:hint="eastAsia" w:ascii="仿宋_GB2312" w:hAnsi="仿宋_GB2312" w:eastAsia="仿宋_GB2312" w:cs="仿宋_GB2312"/>
          <w:color w:val="auto"/>
          <w:spacing w:val="0"/>
          <w:w w:val="100"/>
          <w:position w:val="0"/>
          <w:sz w:val="32"/>
          <w:szCs w:val="32"/>
          <w:u w:val="none"/>
          <w:lang w:eastAsia="zh-CN"/>
        </w:rPr>
        <w:t>）、</w:t>
      </w:r>
      <w:r>
        <w:rPr>
          <w:rFonts w:hint="eastAsia" w:ascii="仿宋_GB2312" w:hAnsi="仿宋_GB2312" w:eastAsia="仿宋_GB2312" w:cs="仿宋_GB2312"/>
          <w:color w:val="auto"/>
          <w:spacing w:val="0"/>
          <w:w w:val="100"/>
          <w:position w:val="0"/>
          <w:sz w:val="32"/>
          <w:szCs w:val="32"/>
          <w:u w:val="none"/>
        </w:rPr>
        <w:t>《关于加强农村集体经济组织管理的意见》（黑政规〔2019〕4号）和财政部 农业农村部关于印发《农村集体经济组织财务制度》的通知</w:t>
      </w:r>
      <w:r>
        <w:rPr>
          <w:rFonts w:hint="eastAsia" w:ascii="仿宋_GB2312" w:hAnsi="仿宋_GB2312" w:eastAsia="仿宋_GB2312" w:cs="仿宋_GB2312"/>
          <w:color w:val="auto"/>
          <w:spacing w:val="0"/>
          <w:w w:val="100"/>
          <w:position w:val="0"/>
          <w:sz w:val="32"/>
          <w:szCs w:val="32"/>
          <w:u w:val="none"/>
          <w:lang w:eastAsia="zh-CN"/>
        </w:rPr>
        <w:t>（</w:t>
      </w:r>
      <w:r>
        <w:rPr>
          <w:rFonts w:hint="eastAsia" w:ascii="仿宋_GB2312" w:hAnsi="仿宋_GB2312" w:eastAsia="仿宋_GB2312" w:cs="仿宋_GB2312"/>
          <w:color w:val="auto"/>
          <w:spacing w:val="0"/>
          <w:w w:val="100"/>
          <w:position w:val="0"/>
          <w:sz w:val="32"/>
          <w:szCs w:val="32"/>
          <w:u w:val="none"/>
        </w:rPr>
        <w:t>财农〔2021〕121号 </w:t>
      </w:r>
      <w:r>
        <w:rPr>
          <w:rFonts w:hint="eastAsia" w:ascii="仿宋_GB2312" w:hAnsi="仿宋_GB2312" w:eastAsia="仿宋_GB2312" w:cs="仿宋_GB2312"/>
          <w:color w:val="auto"/>
          <w:spacing w:val="0"/>
          <w:w w:val="100"/>
          <w:position w:val="0"/>
          <w:sz w:val="32"/>
          <w:szCs w:val="32"/>
          <w:u w:val="none"/>
          <w:lang w:eastAsia="zh-CN"/>
        </w:rPr>
        <w:t>）</w:t>
      </w:r>
      <w:r>
        <w:rPr>
          <w:rFonts w:hint="eastAsia" w:ascii="仿宋_GB2312" w:hAnsi="仿宋_GB2312" w:eastAsia="仿宋_GB2312" w:cs="仿宋_GB2312"/>
          <w:color w:val="auto"/>
          <w:spacing w:val="0"/>
          <w:w w:val="100"/>
          <w:position w:val="0"/>
          <w:sz w:val="32"/>
          <w:szCs w:val="32"/>
          <w:u w:val="none"/>
        </w:rPr>
        <w:t>等</w:t>
      </w:r>
      <w:r>
        <w:rPr>
          <w:rFonts w:hint="eastAsia" w:ascii="仿宋_GB2312" w:hAnsi="仿宋_GB2312" w:eastAsia="仿宋_GB2312" w:cs="仿宋_GB2312"/>
          <w:color w:val="auto"/>
          <w:spacing w:val="0"/>
          <w:w w:val="100"/>
          <w:position w:val="0"/>
          <w:sz w:val="32"/>
          <w:szCs w:val="32"/>
          <w:u w:val="none"/>
          <w:lang w:val="en-US" w:eastAsia="zh-CN"/>
        </w:rPr>
        <w:t>有</w:t>
      </w:r>
      <w:r>
        <w:rPr>
          <w:rFonts w:hint="default" w:ascii="仿宋_GB2312" w:hAnsi="Calibri" w:eastAsia="仿宋_GB2312" w:cs="仿宋_GB2312"/>
          <w:color w:val="auto"/>
          <w:kern w:val="2"/>
          <w:sz w:val="32"/>
          <w:szCs w:val="32"/>
          <w:u w:val="none"/>
          <w:lang w:val="en-US" w:eastAsia="zh-CN" w:bidi="ar"/>
        </w:rPr>
        <w:t>关法律法规及政策规定，</w:t>
      </w:r>
      <w:r>
        <w:rPr>
          <w:rFonts w:hint="default" w:ascii="仿宋_GB2312" w:hAnsi="微软雅黑" w:eastAsia="仿宋_GB2312" w:cs="仿宋_GB2312"/>
          <w:color w:val="auto"/>
          <w:kern w:val="2"/>
          <w:sz w:val="32"/>
          <w:szCs w:val="32"/>
          <w:u w:val="none"/>
          <w:lang w:val="en-US" w:eastAsia="zh-CN" w:bidi="ar"/>
        </w:rPr>
        <w:t>结合我</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实际，</w:t>
      </w:r>
      <w:r>
        <w:rPr>
          <w:rFonts w:hint="default" w:ascii="仿宋_GB2312" w:hAnsi="Calibri" w:eastAsia="仿宋_GB2312" w:cs="仿宋_GB2312"/>
          <w:color w:val="auto"/>
          <w:kern w:val="2"/>
          <w:sz w:val="32"/>
          <w:szCs w:val="32"/>
          <w:u w:val="none"/>
          <w:lang w:val="en-US" w:eastAsia="zh-CN" w:bidi="ar"/>
        </w:rPr>
        <w:t>现就进一步加</w:t>
      </w:r>
      <w:r>
        <w:rPr>
          <w:rFonts w:hint="default" w:ascii="仿宋_GB2312" w:hAnsi="微软雅黑" w:eastAsia="仿宋_GB2312" w:cs="仿宋_GB2312"/>
          <w:color w:val="auto"/>
          <w:kern w:val="0"/>
          <w:sz w:val="32"/>
          <w:szCs w:val="32"/>
          <w:u w:val="none"/>
          <w:lang w:val="en-US" w:eastAsia="zh-CN" w:bidi="ar"/>
        </w:rPr>
        <w:t>强和规范</w:t>
      </w:r>
      <w:r>
        <w:rPr>
          <w:rFonts w:hint="default" w:ascii="仿宋_GB2312" w:hAnsi="微软雅黑" w:eastAsia="仿宋_GB2312" w:cs="仿宋_GB2312"/>
          <w:color w:val="auto"/>
          <w:kern w:val="2"/>
          <w:sz w:val="32"/>
          <w:szCs w:val="32"/>
          <w:u w:val="none"/>
          <w:lang w:val="en-US" w:eastAsia="zh-CN" w:bidi="ar"/>
        </w:rPr>
        <w:t>农村集体资金、资产、资源（以下简称</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）管理工作，</w:t>
      </w:r>
      <w:r>
        <w:rPr>
          <w:rFonts w:hint="default" w:ascii="仿宋_GB2312" w:hAnsi="Calibri" w:eastAsia="仿宋_GB2312" w:cs="仿宋_GB2312"/>
          <w:color w:val="auto"/>
          <w:kern w:val="2"/>
          <w:sz w:val="32"/>
          <w:szCs w:val="32"/>
          <w:u w:val="none"/>
          <w:lang w:val="en-US" w:eastAsia="zh-CN" w:bidi="ar"/>
        </w:rPr>
        <w:t>制定本实施意见</w:t>
      </w:r>
      <w:r>
        <w:rPr>
          <w:rFonts w:hint="eastAsia" w:ascii="仿宋_GB2312" w:hAnsi="仿宋_GB2312" w:eastAsia="仿宋_GB2312" w:cs="仿宋_GB2312"/>
          <w:color w:val="auto"/>
          <w:spacing w:val="0"/>
          <w:w w:val="100"/>
          <w:position w:val="0"/>
          <w:sz w:val="32"/>
          <w:szCs w:val="32"/>
          <w:u w:val="none"/>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right="0" w:firstLine="640" w:firstLineChars="200"/>
        <w:jc w:val="both"/>
        <w:textAlignment w:val="auto"/>
        <w:rPr>
          <w:color w:val="auto"/>
          <w:u w:val="none"/>
        </w:rPr>
      </w:pPr>
      <w:r>
        <w:rPr>
          <w:rFonts w:ascii="黑体" w:hAnsi="宋体" w:eastAsia="黑体" w:cs="黑体"/>
          <w:color w:val="auto"/>
          <w:kern w:val="2"/>
          <w:sz w:val="32"/>
          <w:szCs w:val="32"/>
          <w:u w:val="none"/>
          <w:lang w:val="en-US" w:eastAsia="zh-CN" w:bidi="ar"/>
        </w:rPr>
        <w:t>一、总体要求</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ascii="楷体_GB2312" w:hAnsi="微软雅黑" w:eastAsia="楷体_GB2312" w:cs="楷体_GB2312"/>
          <w:color w:val="auto"/>
          <w:kern w:val="2"/>
          <w:sz w:val="32"/>
          <w:szCs w:val="32"/>
          <w:u w:val="none"/>
          <w:lang w:val="en-US" w:eastAsia="zh-CN" w:bidi="ar"/>
        </w:rPr>
        <w:t>（一）指导思想。</w:t>
      </w:r>
      <w:r>
        <w:rPr>
          <w:rFonts w:hint="default" w:ascii="仿宋_GB2312" w:hAnsi="Calibri" w:eastAsia="仿宋_GB2312" w:cs="仿宋_GB2312"/>
          <w:color w:val="auto"/>
          <w:kern w:val="2"/>
          <w:sz w:val="32"/>
          <w:szCs w:val="32"/>
          <w:u w:val="none"/>
          <w:lang w:val="en-US" w:eastAsia="zh-CN" w:bidi="ar"/>
        </w:rPr>
        <w:t>以习近平新时代中国特色社会主义思想为指导，深入贯彻落实中央和省市委乡村治理各项政策和法律法规，通过健全制度，规范管理，强化监督，加强服务，逐步建立健全村级</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三资</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管理产权明晰、权责明确、经营高效、管理民主、监督到位的管理体制和运行机制，切实维护</w:t>
      </w:r>
      <w:r>
        <w:rPr>
          <w:rFonts w:hint="default" w:ascii="仿宋_GB2312" w:hAnsi="微软雅黑" w:eastAsia="仿宋_GB2312" w:cs="仿宋_GB2312"/>
          <w:color w:val="auto"/>
          <w:kern w:val="0"/>
          <w:sz w:val="32"/>
          <w:szCs w:val="32"/>
          <w:u w:val="none"/>
          <w:lang w:val="en-US" w:eastAsia="zh-CN" w:bidi="ar"/>
        </w:rPr>
        <w:t>农村集体经济组织及其成员</w:t>
      </w:r>
      <w:r>
        <w:rPr>
          <w:rFonts w:hint="default" w:ascii="仿宋_GB2312" w:hAnsi="Calibri" w:eastAsia="仿宋_GB2312" w:cs="仿宋_GB2312"/>
          <w:color w:val="auto"/>
          <w:kern w:val="2"/>
          <w:sz w:val="32"/>
          <w:szCs w:val="32"/>
          <w:u w:val="none"/>
          <w:lang w:val="en-US" w:eastAsia="zh-CN" w:bidi="ar"/>
        </w:rPr>
        <w:t>合法权益，促进农村集体经济持续增长、</w:t>
      </w:r>
      <w:r>
        <w:rPr>
          <w:rFonts w:hint="default" w:ascii="仿宋_GB2312" w:hAnsi="微软雅黑" w:eastAsia="仿宋_GB2312" w:cs="仿宋_GB2312"/>
          <w:color w:val="auto"/>
          <w:kern w:val="0"/>
          <w:sz w:val="32"/>
          <w:szCs w:val="32"/>
          <w:u w:val="none"/>
          <w:lang w:val="en-US" w:eastAsia="zh-CN" w:bidi="ar"/>
        </w:rPr>
        <w:t>农民</w:t>
      </w:r>
      <w:r>
        <w:rPr>
          <w:rFonts w:hint="default" w:ascii="仿宋_GB2312" w:hAnsi="Calibri" w:eastAsia="仿宋_GB2312" w:cs="仿宋_GB2312"/>
          <w:color w:val="auto"/>
          <w:kern w:val="2"/>
          <w:sz w:val="32"/>
          <w:szCs w:val="32"/>
          <w:u w:val="none"/>
          <w:lang w:val="en-US" w:eastAsia="zh-CN" w:bidi="ar"/>
        </w:rPr>
        <w:t>财产性收入持续增加，</w:t>
      </w:r>
      <w:r>
        <w:rPr>
          <w:rFonts w:hint="default" w:ascii="仿宋_GB2312" w:hAnsi="微软雅黑" w:eastAsia="仿宋_GB2312" w:cs="仿宋_GB2312"/>
          <w:color w:val="auto"/>
          <w:kern w:val="2"/>
          <w:sz w:val="32"/>
          <w:szCs w:val="32"/>
          <w:u w:val="none"/>
          <w:lang w:val="en-US" w:eastAsia="zh-CN" w:bidi="ar"/>
        </w:rPr>
        <w:t>农村党风廉政建设不断推进，党群干群关系更加融洽，</w:t>
      </w:r>
      <w:r>
        <w:rPr>
          <w:rFonts w:hint="default" w:ascii="仿宋_GB2312" w:hAnsi="Calibri" w:eastAsia="仿宋_GB2312" w:cs="仿宋_GB2312"/>
          <w:color w:val="auto"/>
          <w:kern w:val="2"/>
          <w:sz w:val="32"/>
          <w:szCs w:val="32"/>
          <w:u w:val="none"/>
          <w:lang w:val="en-US" w:eastAsia="zh-CN" w:bidi="ar"/>
        </w:rPr>
        <w:t>为全</w:t>
      </w:r>
      <w:r>
        <w:rPr>
          <w:rFonts w:hint="eastAsia" w:ascii="仿宋_GB2312" w:hAnsi="Calibri" w:eastAsia="仿宋_GB2312" w:cs="仿宋_GB2312"/>
          <w:color w:val="auto"/>
          <w:kern w:val="2"/>
          <w:sz w:val="32"/>
          <w:szCs w:val="32"/>
          <w:u w:val="none"/>
          <w:lang w:val="en-US" w:eastAsia="zh-CN" w:bidi="ar"/>
        </w:rPr>
        <w:t>县</w:t>
      </w:r>
      <w:r>
        <w:rPr>
          <w:rFonts w:hint="default" w:ascii="仿宋_GB2312" w:hAnsi="Calibri" w:eastAsia="仿宋_GB2312" w:cs="仿宋_GB2312"/>
          <w:color w:val="auto"/>
          <w:kern w:val="2"/>
          <w:sz w:val="32"/>
          <w:szCs w:val="32"/>
          <w:u w:val="none"/>
          <w:lang w:val="en-US" w:eastAsia="zh-CN" w:bidi="ar"/>
        </w:rPr>
        <w:t>乡村振兴战略实施提供有力保证。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（二）基本原则。</w:t>
      </w:r>
      <w:r>
        <w:rPr>
          <w:rFonts w:hint="default" w:ascii="仿宋_GB2312" w:hAnsi="Calibri" w:eastAsia="仿宋_GB2312" w:cs="仿宋_GB2312"/>
          <w:color w:val="auto"/>
          <w:kern w:val="2"/>
          <w:sz w:val="32"/>
          <w:szCs w:val="32"/>
          <w:u w:val="none"/>
          <w:lang w:val="en-US" w:eastAsia="zh-CN" w:bidi="ar"/>
        </w:rPr>
        <w:t>一是坚持民主管理。维</w:t>
      </w:r>
      <w:r>
        <w:rPr>
          <w:rFonts w:hint="default" w:ascii="仿宋_GB2312" w:hAnsi="微软雅黑" w:eastAsia="仿宋_GB2312" w:cs="仿宋_GB2312"/>
          <w:color w:val="auto"/>
          <w:kern w:val="0"/>
          <w:sz w:val="32"/>
          <w:szCs w:val="32"/>
          <w:u w:val="none"/>
          <w:lang w:val="en-US" w:eastAsia="zh-CN" w:bidi="ar"/>
        </w:rPr>
        <w:t>护农村集体经济组织依法对集体资产行使占有、使用、收益和处分的权利，保障农村集体经济组织成员</w:t>
      </w:r>
      <w:r>
        <w:rPr>
          <w:rFonts w:hint="default" w:ascii="仿宋_GB2312" w:hAnsi="Calibri" w:eastAsia="仿宋_GB2312" w:cs="仿宋_GB2312"/>
          <w:color w:val="auto"/>
          <w:kern w:val="2"/>
          <w:sz w:val="32"/>
          <w:szCs w:val="32"/>
          <w:u w:val="none"/>
          <w:lang w:val="en-US" w:eastAsia="zh-CN" w:bidi="ar"/>
        </w:rPr>
        <w:t>对</w:t>
      </w:r>
      <w:r>
        <w:rPr>
          <w:rFonts w:hint="default" w:ascii="仿宋_GB2312" w:hAnsi="微软雅黑" w:eastAsia="仿宋_GB2312" w:cs="仿宋_GB2312"/>
          <w:color w:val="auto"/>
          <w:kern w:val="0"/>
          <w:sz w:val="32"/>
          <w:szCs w:val="32"/>
          <w:u w:val="none"/>
          <w:lang w:val="en-US" w:eastAsia="zh-CN" w:bidi="ar"/>
        </w:rPr>
        <w:t>农村</w:t>
      </w:r>
      <w:r>
        <w:rPr>
          <w:rFonts w:hint="default" w:ascii="仿宋_GB2312" w:hAnsi="Calibri" w:eastAsia="仿宋_GB2312" w:cs="仿宋_GB2312"/>
          <w:color w:val="auto"/>
          <w:kern w:val="2"/>
          <w:sz w:val="32"/>
          <w:szCs w:val="32"/>
          <w:u w:val="none"/>
          <w:lang w:val="en-US" w:eastAsia="zh-CN" w:bidi="ar"/>
        </w:rPr>
        <w:t>集体</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三资</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管理的知情权、表决权、收益权、监督权。二是坚持公开公正。</w:t>
      </w:r>
      <w:r>
        <w:rPr>
          <w:rFonts w:hint="default" w:ascii="仿宋_GB2312" w:hAnsi="微软雅黑" w:eastAsia="仿宋_GB2312" w:cs="仿宋_GB2312"/>
          <w:color w:val="auto"/>
          <w:kern w:val="0"/>
          <w:sz w:val="32"/>
          <w:szCs w:val="32"/>
          <w:u w:val="none"/>
          <w:lang w:val="en-US" w:eastAsia="zh-CN" w:bidi="ar"/>
        </w:rPr>
        <w:t>农村</w:t>
      </w:r>
      <w:r>
        <w:rPr>
          <w:rFonts w:hint="default" w:ascii="仿宋_GB2312" w:hAnsi="Calibri" w:eastAsia="仿宋_GB2312" w:cs="仿宋_GB2312"/>
          <w:color w:val="auto"/>
          <w:kern w:val="2"/>
          <w:sz w:val="32"/>
          <w:szCs w:val="32"/>
          <w:u w:val="none"/>
          <w:lang w:val="en-US" w:eastAsia="zh-CN" w:bidi="ar"/>
        </w:rPr>
        <w:t>集体经济组织制定财务公开制度</w:t>
      </w:r>
      <w:r>
        <w:rPr>
          <w:rFonts w:hint="default" w:ascii="仿宋_GB2312" w:hAnsi="微软雅黑" w:eastAsia="仿宋_GB2312" w:cs="仿宋_GB2312"/>
          <w:color w:val="auto"/>
          <w:kern w:val="0"/>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将</w:t>
      </w:r>
      <w:r>
        <w:rPr>
          <w:rFonts w:hint="default" w:ascii="仿宋_GB2312" w:hAnsi="微软雅黑" w:eastAsia="仿宋_GB2312" w:cs="仿宋_GB2312"/>
          <w:color w:val="auto"/>
          <w:kern w:val="0"/>
          <w:sz w:val="32"/>
          <w:szCs w:val="32"/>
          <w:u w:val="none"/>
          <w:lang w:val="en-US" w:eastAsia="zh-CN" w:bidi="ar"/>
        </w:rPr>
        <w:t>财务收支</w:t>
      </w:r>
      <w:r>
        <w:rPr>
          <w:rFonts w:hint="default" w:ascii="仿宋_GB2312" w:hAnsi="Calibri" w:eastAsia="仿宋_GB2312" w:cs="仿宋_GB2312"/>
          <w:color w:val="auto"/>
          <w:kern w:val="2"/>
          <w:sz w:val="32"/>
          <w:szCs w:val="32"/>
          <w:u w:val="none"/>
          <w:lang w:val="en-US" w:eastAsia="zh-CN" w:bidi="ar"/>
        </w:rPr>
        <w:t>、涉农补贴、农民负担、土地征收征用补偿等</w:t>
      </w:r>
      <w:bookmarkStart w:id="0" w:name="_GoBack"/>
      <w:bookmarkEnd w:id="0"/>
      <w:r>
        <w:rPr>
          <w:rFonts w:hint="default" w:ascii="仿宋_GB2312" w:hAnsi="Calibri" w:eastAsia="仿宋_GB2312" w:cs="仿宋_GB2312"/>
          <w:color w:val="auto"/>
          <w:kern w:val="2"/>
          <w:sz w:val="32"/>
          <w:szCs w:val="32"/>
          <w:u w:val="none"/>
          <w:lang w:val="en-US" w:eastAsia="zh-CN" w:bidi="ar"/>
        </w:rPr>
        <w:t>信息及时进行公开，接受</w:t>
      </w:r>
      <w:r>
        <w:rPr>
          <w:rFonts w:hint="default" w:ascii="仿宋_GB2312" w:hAnsi="微软雅黑" w:eastAsia="仿宋_GB2312" w:cs="仿宋_GB2312"/>
          <w:color w:val="auto"/>
          <w:kern w:val="0"/>
          <w:sz w:val="32"/>
          <w:szCs w:val="32"/>
          <w:u w:val="none"/>
          <w:lang w:val="en-US" w:eastAsia="zh-CN" w:bidi="ar"/>
        </w:rPr>
        <w:t>群众</w:t>
      </w:r>
      <w:r>
        <w:rPr>
          <w:rFonts w:hint="default" w:ascii="仿宋_GB2312" w:hAnsi="Calibri" w:eastAsia="仿宋_GB2312" w:cs="仿宋_GB2312"/>
          <w:color w:val="auto"/>
          <w:kern w:val="2"/>
          <w:sz w:val="32"/>
          <w:szCs w:val="32"/>
          <w:u w:val="none"/>
          <w:lang w:val="en-US" w:eastAsia="zh-CN" w:bidi="ar"/>
        </w:rPr>
        <w:t>监督。资产资源的购建、处置</w:t>
      </w:r>
      <w:r>
        <w:rPr>
          <w:rFonts w:hint="default" w:ascii="仿宋_GB2312" w:hAnsi="微软雅黑" w:eastAsia="仿宋_GB2312" w:cs="仿宋_GB2312"/>
          <w:color w:val="auto"/>
          <w:kern w:val="0"/>
          <w:sz w:val="32"/>
          <w:szCs w:val="32"/>
          <w:u w:val="none"/>
          <w:lang w:val="en-US" w:eastAsia="zh-CN" w:bidi="ar"/>
        </w:rPr>
        <w:t>实行招投标或公开竞价，严禁暗箱操作</w:t>
      </w:r>
      <w:r>
        <w:rPr>
          <w:rFonts w:hint="default" w:ascii="仿宋_GB2312" w:hAnsi="Calibri" w:eastAsia="仿宋_GB2312" w:cs="仿宋_GB2312"/>
          <w:color w:val="auto"/>
          <w:kern w:val="2"/>
          <w:sz w:val="32"/>
          <w:szCs w:val="32"/>
          <w:u w:val="none"/>
          <w:lang w:val="en-US" w:eastAsia="zh-CN" w:bidi="ar"/>
        </w:rPr>
        <w:t>。三是坚持农民受益。农村集体资产经营收益归本集体经济组织成员集体所有，</w:t>
      </w:r>
      <w:r>
        <w:rPr>
          <w:rFonts w:hint="default" w:ascii="仿宋_GB2312" w:hAnsi="微软雅黑" w:eastAsia="仿宋_GB2312" w:cs="仿宋_GB2312"/>
          <w:color w:val="auto"/>
          <w:kern w:val="2"/>
          <w:sz w:val="32"/>
          <w:szCs w:val="32"/>
          <w:u w:val="none"/>
          <w:lang w:val="en-US" w:eastAsia="zh-CN" w:bidi="ar"/>
        </w:rPr>
        <w:t>受国家法律保护，</w:t>
      </w:r>
      <w:r>
        <w:rPr>
          <w:rFonts w:hint="default" w:ascii="仿宋_GB2312" w:hAnsi="Calibri" w:eastAsia="仿宋_GB2312" w:cs="仿宋_GB2312"/>
          <w:color w:val="auto"/>
          <w:kern w:val="2"/>
          <w:sz w:val="32"/>
          <w:szCs w:val="32"/>
          <w:u w:val="none"/>
          <w:lang w:val="en-US" w:eastAsia="zh-CN" w:bidi="ar"/>
        </w:rPr>
        <w:t>村集体经</w:t>
      </w:r>
      <w:r>
        <w:rPr>
          <w:rFonts w:hint="default" w:ascii="仿宋_GB2312" w:hAnsi="微软雅黑" w:eastAsia="仿宋_GB2312" w:cs="仿宋_GB2312"/>
          <w:color w:val="auto"/>
          <w:kern w:val="0"/>
          <w:sz w:val="32"/>
          <w:szCs w:val="32"/>
          <w:u w:val="none"/>
          <w:lang w:val="en-US" w:eastAsia="zh-CN" w:bidi="ar"/>
        </w:rPr>
        <w:t>济组织要</w:t>
      </w:r>
      <w:r>
        <w:rPr>
          <w:rFonts w:hint="default" w:ascii="仿宋_GB2312" w:hAnsi="Calibri" w:eastAsia="仿宋_GB2312" w:cs="仿宋_GB2312"/>
          <w:color w:val="auto"/>
          <w:kern w:val="2"/>
          <w:sz w:val="32"/>
          <w:szCs w:val="32"/>
          <w:u w:val="none"/>
          <w:lang w:val="en-US" w:eastAsia="zh-CN" w:bidi="ar"/>
        </w:rPr>
        <w:t>切实</w:t>
      </w:r>
      <w:r>
        <w:rPr>
          <w:rFonts w:hint="default" w:ascii="仿宋_GB2312" w:hAnsi="微软雅黑" w:eastAsia="仿宋_GB2312" w:cs="仿宋_GB2312"/>
          <w:color w:val="auto"/>
          <w:kern w:val="0"/>
          <w:sz w:val="32"/>
          <w:szCs w:val="32"/>
          <w:u w:val="none"/>
          <w:lang w:val="en-US" w:eastAsia="zh-CN" w:bidi="ar"/>
        </w:rPr>
        <w:t>提高经营管理水平，确保农村集体</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三资</w:t>
      </w:r>
      <w:r>
        <w:rPr>
          <w:rFonts w:hint="eastAsia" w:ascii="仿宋_GB2312" w:hAnsi="Calibri"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保值增值</w:t>
      </w:r>
      <w:r>
        <w:rPr>
          <w:rFonts w:hint="default" w:ascii="仿宋_GB2312" w:hAnsi="Calibri" w:eastAsia="仿宋_GB2312" w:cs="仿宋_GB2312"/>
          <w:color w:val="auto"/>
          <w:kern w:val="2"/>
          <w:sz w:val="32"/>
          <w:szCs w:val="32"/>
          <w:u w:val="none"/>
          <w:lang w:val="en-US" w:eastAsia="zh-CN" w:bidi="ar"/>
        </w:rPr>
        <w:t>，让农民得到更多实惠。</w:t>
      </w:r>
    </w:p>
    <w:p>
      <w:pPr>
        <w:pageBreakBefore w:val="0"/>
        <w:kinsoku/>
        <w:wordWrap/>
        <w:overflowPunct/>
        <w:topLinePunct w:val="0"/>
        <w:autoSpaceDE/>
        <w:autoSpaceDN/>
        <w:bidi w:val="0"/>
        <w:snapToGrid/>
        <w:spacing w:line="580" w:lineRule="exact"/>
        <w:ind w:firstLine="640" w:firstLineChars="200"/>
        <w:jc w:val="both"/>
        <w:textAlignment w:val="auto"/>
        <w:rPr>
          <w:rFonts w:hint="default" w:ascii="黑体" w:hAnsi="宋体" w:eastAsia="黑体" w:cs="黑体"/>
          <w:color w:val="auto"/>
          <w:kern w:val="2"/>
          <w:sz w:val="32"/>
          <w:szCs w:val="32"/>
          <w:u w:val="none"/>
          <w:lang w:val="en-US" w:eastAsia="zh-CN" w:bidi="ar"/>
        </w:rPr>
      </w:pPr>
      <w:r>
        <w:rPr>
          <w:rFonts w:hint="eastAsia" w:ascii="黑体" w:hAnsi="宋体" w:eastAsia="黑体" w:cs="黑体"/>
          <w:color w:val="auto"/>
          <w:kern w:val="2"/>
          <w:sz w:val="32"/>
          <w:szCs w:val="32"/>
          <w:u w:val="none"/>
          <w:lang w:val="en-US" w:eastAsia="zh-CN" w:bidi="ar"/>
        </w:rPr>
        <w:t>二、监管主体</w:t>
      </w:r>
    </w:p>
    <w:p>
      <w:pPr>
        <w:pageBreakBefore w:val="0"/>
        <w:kinsoku/>
        <w:wordWrap/>
        <w:overflowPunct/>
        <w:topLinePunct w:val="0"/>
        <w:autoSpaceDE/>
        <w:autoSpaceDN/>
        <w:bidi w:val="0"/>
        <w:snapToGrid/>
        <w:spacing w:line="580" w:lineRule="exact"/>
        <w:ind w:firstLine="672" w:firstLineChars="200"/>
        <w:jc w:val="both"/>
        <w:textAlignment w:val="auto"/>
        <w:rPr>
          <w:rFonts w:hint="eastAsia" w:ascii="仿宋_GB2312" w:hAnsi="仿宋_GB2312" w:eastAsia="仿宋_GB2312" w:cs="仿宋_GB2312"/>
          <w:b w:val="0"/>
          <w:i w:val="0"/>
          <w:caps w:val="0"/>
          <w:color w:val="auto"/>
          <w:spacing w:val="8"/>
          <w:sz w:val="32"/>
          <w:szCs w:val="32"/>
          <w:u w:val="none"/>
          <w:shd w:val="clear" w:color="auto" w:fill="FFFFFF"/>
        </w:rPr>
      </w:pPr>
      <w:r>
        <w:rPr>
          <w:rFonts w:hint="eastAsia" w:ascii="仿宋_GB2312" w:hAnsi="仿宋_GB2312" w:eastAsia="仿宋_GB2312" w:cs="仿宋_GB2312"/>
          <w:b w:val="0"/>
          <w:i w:val="0"/>
          <w:caps w:val="0"/>
          <w:color w:val="auto"/>
          <w:spacing w:val="8"/>
          <w:sz w:val="32"/>
          <w:szCs w:val="32"/>
          <w:u w:val="none"/>
          <w:shd w:val="clear" w:color="auto" w:fill="FFFFFF"/>
        </w:rPr>
        <w:t>县政府要加强对本行政区域内农村集体经济组织管理工作的</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组织</w:t>
      </w:r>
      <w:r>
        <w:rPr>
          <w:rFonts w:hint="eastAsia" w:ascii="仿宋_GB2312" w:hAnsi="仿宋_GB2312" w:eastAsia="仿宋_GB2312" w:cs="仿宋_GB2312"/>
          <w:b w:val="0"/>
          <w:i w:val="0"/>
          <w:caps w:val="0"/>
          <w:color w:val="auto"/>
          <w:spacing w:val="8"/>
          <w:sz w:val="32"/>
          <w:szCs w:val="32"/>
          <w:u w:val="none"/>
          <w:shd w:val="clear" w:color="auto" w:fill="FFFFFF"/>
        </w:rPr>
        <w:t>领导；</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县农业农村行政主管</w:t>
      </w:r>
      <w:r>
        <w:rPr>
          <w:rFonts w:hint="eastAsia" w:ascii="仿宋_GB2312" w:hAnsi="仿宋_GB2312" w:eastAsia="仿宋_GB2312" w:cs="仿宋_GB2312"/>
          <w:b w:val="0"/>
          <w:i w:val="0"/>
          <w:caps w:val="0"/>
          <w:color w:val="auto"/>
          <w:spacing w:val="8"/>
          <w:sz w:val="32"/>
          <w:szCs w:val="32"/>
          <w:u w:val="none"/>
          <w:shd w:val="clear" w:color="auto" w:fill="FFFFFF"/>
        </w:rPr>
        <w:t>部门负责农村集体经济组织的业务指导</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和</w:t>
      </w:r>
      <w:r>
        <w:rPr>
          <w:rFonts w:hint="eastAsia" w:ascii="仿宋_GB2312" w:hAnsi="仿宋_GB2312" w:eastAsia="仿宋_GB2312" w:cs="仿宋_GB2312"/>
          <w:b w:val="0"/>
          <w:i w:val="0"/>
          <w:caps w:val="0"/>
          <w:color w:val="auto"/>
          <w:spacing w:val="8"/>
          <w:sz w:val="32"/>
          <w:szCs w:val="32"/>
          <w:u w:val="none"/>
          <w:shd w:val="clear" w:color="auto" w:fill="FFFFFF"/>
        </w:rPr>
        <w:t>监督</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管理</w:t>
      </w:r>
      <w:r>
        <w:rPr>
          <w:rFonts w:hint="eastAsia" w:ascii="仿宋_GB2312" w:hAnsi="仿宋_GB2312" w:eastAsia="仿宋_GB2312" w:cs="仿宋_GB2312"/>
          <w:b w:val="0"/>
          <w:i w:val="0"/>
          <w:caps w:val="0"/>
          <w:color w:val="auto"/>
          <w:spacing w:val="8"/>
          <w:sz w:val="32"/>
          <w:szCs w:val="32"/>
          <w:u w:val="none"/>
          <w:shd w:val="clear" w:color="auto" w:fill="FFFFFF"/>
        </w:rPr>
        <w:t>。</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县级以上财政、交通运输、税务等有关部门应当按照各自职责做好相关管理、扶持和服务工作。</w:t>
      </w:r>
      <w:r>
        <w:rPr>
          <w:rFonts w:hint="eastAsia" w:ascii="仿宋_GB2312" w:hAnsi="仿宋_GB2312" w:eastAsia="仿宋_GB2312" w:cs="仿宋_GB2312"/>
          <w:b w:val="0"/>
          <w:i w:val="0"/>
          <w:caps w:val="0"/>
          <w:color w:val="auto"/>
          <w:spacing w:val="8"/>
          <w:sz w:val="32"/>
          <w:szCs w:val="32"/>
          <w:u w:val="none"/>
          <w:shd w:val="clear" w:color="auto" w:fill="FFFFFF"/>
        </w:rPr>
        <w:t>乡</w:t>
      </w:r>
      <w:r>
        <w:rPr>
          <w:rFonts w:hint="eastAsia" w:ascii="仿宋_GB2312" w:hAnsi="仿宋_GB2312" w:eastAsia="仿宋_GB2312" w:cs="仿宋_GB2312"/>
          <w:b w:val="0"/>
          <w:i w:val="0"/>
          <w:caps w:val="0"/>
          <w:color w:val="auto"/>
          <w:spacing w:val="8"/>
          <w:sz w:val="32"/>
          <w:szCs w:val="32"/>
          <w:u w:val="none"/>
          <w:shd w:val="clear" w:color="auto" w:fill="FFFFFF"/>
          <w:lang w:eastAsia="zh-CN"/>
        </w:rPr>
        <w:t>（</w:t>
      </w:r>
      <w:r>
        <w:rPr>
          <w:rFonts w:hint="eastAsia" w:ascii="仿宋_GB2312" w:hAnsi="仿宋_GB2312" w:eastAsia="仿宋_GB2312" w:cs="仿宋_GB2312"/>
          <w:b w:val="0"/>
          <w:i w:val="0"/>
          <w:caps w:val="0"/>
          <w:color w:val="auto"/>
          <w:spacing w:val="8"/>
          <w:sz w:val="32"/>
          <w:szCs w:val="32"/>
          <w:u w:val="none"/>
          <w:shd w:val="clear" w:color="auto" w:fill="FFFFFF"/>
        </w:rPr>
        <w:t>镇</w:t>
      </w:r>
      <w:r>
        <w:rPr>
          <w:rFonts w:hint="eastAsia" w:ascii="仿宋_GB2312" w:hAnsi="仿宋_GB2312" w:eastAsia="仿宋_GB2312" w:cs="仿宋_GB2312"/>
          <w:b w:val="0"/>
          <w:i w:val="0"/>
          <w:caps w:val="0"/>
          <w:color w:val="auto"/>
          <w:spacing w:val="8"/>
          <w:sz w:val="32"/>
          <w:szCs w:val="32"/>
          <w:u w:val="none"/>
          <w:shd w:val="clear" w:color="auto" w:fill="FFFFFF"/>
          <w:lang w:eastAsia="zh-CN"/>
        </w:rPr>
        <w:t>）</w:t>
      </w:r>
      <w:r>
        <w:rPr>
          <w:rFonts w:hint="eastAsia" w:ascii="仿宋_GB2312" w:hAnsi="仿宋_GB2312" w:eastAsia="仿宋_GB2312" w:cs="仿宋_GB2312"/>
          <w:b w:val="0"/>
          <w:i w:val="0"/>
          <w:caps w:val="0"/>
          <w:color w:val="auto"/>
          <w:spacing w:val="8"/>
          <w:sz w:val="32"/>
          <w:szCs w:val="32"/>
          <w:u w:val="none"/>
          <w:shd w:val="clear" w:color="auto" w:fill="FFFFFF"/>
        </w:rPr>
        <w:t>政府是辖区内农村集体经济组织的监督管理责任主体，按照《关于加强基层农村管理体系建设意见》的通知（</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黑</w:t>
      </w:r>
      <w:r>
        <w:rPr>
          <w:rFonts w:hint="eastAsia" w:ascii="仿宋_GB2312" w:hAnsi="仿宋_GB2312" w:eastAsia="仿宋_GB2312" w:cs="仿宋_GB2312"/>
          <w:b w:val="0"/>
          <w:i w:val="0"/>
          <w:caps w:val="0"/>
          <w:color w:val="auto"/>
          <w:spacing w:val="8"/>
          <w:sz w:val="32"/>
          <w:szCs w:val="32"/>
          <w:u w:val="none"/>
          <w:shd w:val="clear" w:color="auto" w:fill="FFFFFF"/>
        </w:rPr>
        <w:t>农办联发〔2019〕19号）的要求，加强农村经营管理体系建设，要明确相应工作机构和工作人员</w:t>
      </w:r>
      <w:r>
        <w:rPr>
          <w:rFonts w:hint="eastAsia" w:ascii="仿宋_GB2312" w:hAnsi="仿宋_GB2312" w:eastAsia="仿宋_GB2312" w:cs="仿宋_GB2312"/>
          <w:b w:val="0"/>
          <w:i w:val="0"/>
          <w:caps w:val="0"/>
          <w:color w:val="auto"/>
          <w:spacing w:val="8"/>
          <w:sz w:val="32"/>
          <w:szCs w:val="32"/>
          <w:u w:val="none"/>
          <w:shd w:val="clear" w:color="auto" w:fill="FFFFFF"/>
          <w:lang w:eastAsia="zh-CN"/>
        </w:rPr>
        <w:t>，</w:t>
      </w:r>
      <w:r>
        <w:rPr>
          <w:rFonts w:hint="eastAsia" w:ascii="仿宋_GB2312" w:hAnsi="仿宋_GB2312" w:eastAsia="仿宋_GB2312" w:cs="仿宋_GB2312"/>
          <w:b w:val="0"/>
          <w:i w:val="0"/>
          <w:caps w:val="0"/>
          <w:color w:val="auto"/>
          <w:spacing w:val="8"/>
          <w:sz w:val="32"/>
          <w:szCs w:val="32"/>
          <w:u w:val="none"/>
          <w:shd w:val="clear" w:color="auto" w:fill="FFFFFF"/>
          <w:lang w:val="en-US" w:eastAsia="zh-CN"/>
        </w:rPr>
        <w:t>负责本行政区域内农村集体经济组织管理的具体工作</w:t>
      </w:r>
      <w:r>
        <w:rPr>
          <w:rFonts w:hint="eastAsia" w:ascii="仿宋_GB2312" w:hAnsi="仿宋_GB2312" w:eastAsia="仿宋_GB2312" w:cs="仿宋_GB2312"/>
          <w:b w:val="0"/>
          <w:i w:val="0"/>
          <w:caps w:val="0"/>
          <w:color w:val="auto"/>
          <w:spacing w:val="8"/>
          <w:sz w:val="32"/>
          <w:szCs w:val="32"/>
          <w:u w:val="none"/>
          <w:shd w:val="clear" w:color="auto" w:fill="FFFFFF"/>
        </w:rPr>
        <w:t>。进一步明确工作职责，充实农村经营管理队伍，用活农村经济管理人才。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黑体" w:hAnsi="宋体" w:eastAsia="黑体" w:cs="黑体"/>
          <w:color w:val="auto"/>
          <w:kern w:val="2"/>
          <w:sz w:val="32"/>
          <w:szCs w:val="32"/>
          <w:u w:val="none"/>
          <w:lang w:val="en-US" w:eastAsia="zh-CN" w:bidi="ar"/>
        </w:rPr>
        <w:t>三、农村集体“三资”管理的主要内容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楷体_GB2312" w:hAnsi="楷体_GB2312" w:eastAsia="楷体_GB2312" w:cs="楷体_GB2312"/>
          <w:color w:val="auto"/>
          <w:spacing w:val="0"/>
          <w:w w:val="100"/>
          <w:position w:val="0"/>
          <w:sz w:val="32"/>
          <w:szCs w:val="32"/>
          <w:u w:val="none"/>
        </w:rPr>
        <w:t>（一）</w:t>
      </w:r>
      <w:r>
        <w:rPr>
          <w:rFonts w:hint="default" w:ascii="楷体_GB2312" w:hAnsi="微软雅黑" w:eastAsia="楷体_GB2312" w:cs="楷体_GB2312"/>
          <w:color w:val="auto"/>
          <w:kern w:val="2"/>
          <w:sz w:val="32"/>
          <w:szCs w:val="32"/>
          <w:u w:val="none"/>
          <w:lang w:val="en-US" w:eastAsia="zh-CN" w:bidi="ar"/>
        </w:rPr>
        <w:t>农村集体资金管理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default"/>
          <w:color w:val="auto"/>
          <w:u w:val="none"/>
          <w:lang w:val="en-US"/>
        </w:rPr>
      </w:pPr>
      <w:r>
        <w:rPr>
          <w:rFonts w:hint="default" w:ascii="仿宋_GB2312" w:hAnsi="微软雅黑" w:eastAsia="仿宋_GB2312" w:cs="仿宋_GB2312"/>
          <w:color w:val="auto"/>
          <w:kern w:val="2"/>
          <w:sz w:val="32"/>
          <w:szCs w:val="32"/>
          <w:u w:val="none"/>
          <w:lang w:val="en-US" w:eastAsia="zh-CN" w:bidi="ar"/>
        </w:rPr>
        <w:t>农村集体资金是指集体经济组织所有的货币资金及有价证券。集体收付资金由村财务人员具体负责，实行钱账分离，管账不管钱，管钱不管账，严禁村</w:t>
      </w:r>
      <w:r>
        <w:rPr>
          <w:rFonts w:hint="eastAsia" w:ascii="仿宋_GB2312" w:hAnsi="微软雅黑" w:eastAsia="仿宋_GB2312" w:cs="仿宋_GB2312"/>
          <w:color w:val="auto"/>
          <w:kern w:val="2"/>
          <w:sz w:val="32"/>
          <w:szCs w:val="32"/>
          <w:u w:val="none"/>
          <w:lang w:val="en-US" w:eastAsia="zh-CN" w:bidi="ar"/>
        </w:rPr>
        <w:t>集体</w:t>
      </w:r>
      <w:r>
        <w:rPr>
          <w:rFonts w:hint="default" w:ascii="仿宋_GB2312" w:hAnsi="微软雅黑" w:eastAsia="仿宋_GB2312" w:cs="仿宋_GB2312"/>
          <w:color w:val="auto"/>
          <w:kern w:val="2"/>
          <w:sz w:val="32"/>
          <w:szCs w:val="32"/>
          <w:u w:val="none"/>
          <w:lang w:val="en-US" w:eastAsia="zh-CN" w:bidi="ar"/>
        </w:rPr>
        <w:t>主要干部插手管钱管物，严禁村主要干部兼任村财务人员。任何单位和个人不得以任何理由截留、平调和挪用农村集体资金。</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color w:val="auto"/>
          <w:spacing w:val="0"/>
          <w:w w:val="100"/>
          <w:position w:val="0"/>
          <w:sz w:val="32"/>
          <w:szCs w:val="32"/>
          <w:u w:val="none"/>
        </w:rPr>
      </w:pPr>
      <w:r>
        <w:rPr>
          <w:rFonts w:hint="eastAsia" w:ascii="仿宋_GB2312" w:hAnsi="微软雅黑" w:eastAsia="仿宋_GB2312" w:cs="仿宋_GB2312"/>
          <w:color w:val="auto"/>
          <w:kern w:val="2"/>
          <w:sz w:val="32"/>
          <w:szCs w:val="32"/>
          <w:u w:val="none"/>
          <w:lang w:val="en-US" w:eastAsia="zh-CN" w:bidi="ar"/>
        </w:rPr>
        <w:t>1.独立核算。</w:t>
      </w:r>
      <w:r>
        <w:rPr>
          <w:rFonts w:hint="eastAsia" w:ascii="仿宋_GB2312" w:hAnsi="仿宋_GB2312" w:eastAsia="仿宋_GB2312" w:cs="仿宋_GB2312"/>
          <w:color w:val="auto"/>
          <w:spacing w:val="0"/>
          <w:w w:val="100"/>
          <w:position w:val="0"/>
          <w:sz w:val="32"/>
          <w:szCs w:val="32"/>
          <w:u w:val="none"/>
          <w:lang w:val="en-US" w:eastAsia="zh-CN"/>
        </w:rPr>
        <w:t>农村集体经济组织完成农村集体产权制度改革后，退出原农村集体“三资”委托代理服务制度，原村级财务账目整体移交给农村集体经济组织。</w:t>
      </w:r>
      <w:r>
        <w:rPr>
          <w:rFonts w:hint="eastAsia" w:ascii="仿宋_GB2312" w:hAnsi="仿宋_GB2312" w:eastAsia="仿宋_GB2312" w:cs="仿宋_GB2312"/>
          <w:color w:val="auto"/>
          <w:spacing w:val="0"/>
          <w:w w:val="100"/>
          <w:position w:val="0"/>
          <w:sz w:val="32"/>
          <w:szCs w:val="32"/>
          <w:u w:val="none"/>
        </w:rPr>
        <w:t>村级转移支付资金在管理和使用渠道不变的前提下，由农村集体经济组织独立核算。</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right="0" w:firstLine="640" w:firstLineChars="200"/>
        <w:jc w:val="both"/>
        <w:textAlignment w:val="auto"/>
        <w:rPr>
          <w:rFonts w:hint="default"/>
          <w:color w:val="auto"/>
          <w:u w:val="none"/>
          <w:lang w:val="en-US"/>
        </w:rPr>
      </w:pPr>
      <w:r>
        <w:rPr>
          <w:rFonts w:hint="eastAsia" w:ascii="仿宋_GB2312" w:hAnsi="微软雅黑" w:eastAsia="仿宋_GB2312" w:cs="仿宋_GB2312"/>
          <w:color w:val="auto"/>
          <w:spacing w:val="0"/>
          <w:w w:val="100"/>
          <w:kern w:val="2"/>
          <w:position w:val="0"/>
          <w:sz w:val="32"/>
          <w:szCs w:val="32"/>
          <w:u w:val="none"/>
          <w:shd w:val="clear" w:color="auto" w:fill="auto"/>
          <w:lang w:val="en-US" w:eastAsia="zh-CN" w:bidi="ar"/>
        </w:rPr>
        <w:t>2.账户管理。</w:t>
      </w:r>
      <w:r>
        <w:rPr>
          <w:rFonts w:hint="eastAsia" w:ascii="仿宋_GB2312" w:hAnsi="仿宋_GB2312" w:eastAsia="仿宋_GB2312" w:cs="仿宋_GB2312"/>
          <w:color w:val="auto"/>
          <w:spacing w:val="0"/>
          <w:w w:val="100"/>
          <w:position w:val="0"/>
          <w:sz w:val="32"/>
          <w:szCs w:val="32"/>
          <w:u w:val="none"/>
        </w:rPr>
        <w:t>农村集体经济组织只能开设一个基本存款账户，用于办理日常转账结算和现金收付。农村集体经济组织除因借贷款需要开立一般存款账户和因土地补偿费开立专用存款账户外，不得开设其他专用或者临时存款账户，禁止多头开户，不得出租或者出借银行账户。农村集体经济组织要严格按照国家</w:t>
      </w:r>
      <w:r>
        <w:rPr>
          <w:rFonts w:hint="eastAsia" w:ascii="仿宋_GB2312" w:hAnsi="仿宋_GB2312" w:eastAsia="仿宋_GB2312" w:cs="仿宋_GB2312"/>
          <w:color w:val="auto"/>
          <w:spacing w:val="0"/>
          <w:w w:val="100"/>
          <w:position w:val="0"/>
          <w:sz w:val="32"/>
          <w:szCs w:val="32"/>
          <w:u w:val="none"/>
          <w:lang w:val="en-US" w:eastAsia="zh-CN"/>
        </w:rPr>
        <w:t>农</w:t>
      </w:r>
      <w:r>
        <w:rPr>
          <w:rFonts w:hint="eastAsia" w:ascii="仿宋_GB2312" w:hAnsi="仿宋_GB2312" w:eastAsia="仿宋_GB2312" w:cs="仿宋_GB2312"/>
          <w:color w:val="auto"/>
          <w:spacing w:val="0"/>
          <w:w w:val="100"/>
          <w:position w:val="0"/>
          <w:sz w:val="32"/>
          <w:szCs w:val="32"/>
          <w:u w:val="none"/>
        </w:rPr>
        <w:t>村集体经济组织会计制度设置和使用会计科目，进行会计核算。</w:t>
      </w:r>
      <w:r>
        <w:rPr>
          <w:rFonts w:hint="eastAsia" w:ascii="仿宋_GB2312" w:hAnsi="微软雅黑" w:eastAsia="仿宋_GB2312" w:cs="仿宋_GB2312"/>
          <w:color w:val="auto"/>
          <w:kern w:val="2"/>
          <w:sz w:val="32"/>
          <w:szCs w:val="32"/>
          <w:u w:val="none"/>
          <w:lang w:val="en-US" w:eastAsia="zh-CN" w:bidi="ar"/>
        </w:rPr>
        <w:t>农村集体经济组织由县级农业农村主管部门依规进行赋码登记，颁发组织登记证书，并凭组织登记证书办理银行开户手续。农村集体经济组织作为独立法人和市场经济主体，依法享有对集体资产的经营自主权。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80" w:lineRule="exact"/>
        <w:ind w:left="0" w:right="0" w:firstLine="64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3</w:t>
      </w:r>
      <w:r>
        <w:rPr>
          <w:rFonts w:hint="default" w:ascii="仿宋_GB2312" w:hAnsi="微软雅黑" w:eastAsia="仿宋_GB2312" w:cs="仿宋_GB2312"/>
          <w:color w:val="auto"/>
          <w:kern w:val="2"/>
          <w:sz w:val="32"/>
          <w:szCs w:val="32"/>
          <w:u w:val="none"/>
          <w:lang w:val="en-US" w:eastAsia="zh-CN" w:bidi="ar"/>
        </w:rPr>
        <w:t>.收支预决算管理。村集体经济组织</w:t>
      </w:r>
      <w:r>
        <w:rPr>
          <w:rFonts w:hint="default" w:ascii="仿宋_GB2312" w:hAnsi="微软雅黑" w:eastAsia="仿宋_GB2312" w:cs="仿宋_GB2312"/>
          <w:color w:val="auto"/>
          <w:kern w:val="0"/>
          <w:sz w:val="32"/>
          <w:szCs w:val="32"/>
          <w:u w:val="none"/>
          <w:lang w:val="en-US" w:eastAsia="zh-CN" w:bidi="ar"/>
        </w:rPr>
        <w:t>要</w:t>
      </w:r>
      <w:r>
        <w:rPr>
          <w:rFonts w:hint="default" w:ascii="仿宋_GB2312" w:hAnsi="微软雅黑" w:eastAsia="仿宋_GB2312" w:cs="仿宋_GB2312"/>
          <w:color w:val="auto"/>
          <w:kern w:val="2"/>
          <w:sz w:val="32"/>
          <w:szCs w:val="32"/>
          <w:u w:val="none"/>
          <w:lang w:val="en-US" w:eastAsia="zh-CN" w:bidi="ar"/>
        </w:rPr>
        <w:t>建立年度收支预决算制度，实行计划管理。每年年初，按照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实事求是、量入为出、统筹兼顾、留有余地</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的原则，认真编制年度收支计划，严禁赤字预算。收支计划编制到各项目明细。对非经营性支出实行总量控制，不得超支。年度预算经村集体经济组织成员大会或成员代表会议同意</w:t>
      </w:r>
      <w:r>
        <w:rPr>
          <w:rFonts w:hint="eastAsia" w:ascii="仿宋_GB2312" w:hAnsi="微软雅黑" w:eastAsia="仿宋_GB2312" w:cs="仿宋_GB2312"/>
          <w:color w:val="auto"/>
          <w:kern w:val="2"/>
          <w:sz w:val="32"/>
          <w:szCs w:val="32"/>
          <w:u w:val="none"/>
          <w:lang w:val="en-US" w:eastAsia="zh-CN" w:bidi="ar"/>
        </w:rPr>
        <w:t>，报乡（镇）政府审批</w:t>
      </w:r>
      <w:r>
        <w:rPr>
          <w:rFonts w:hint="default" w:ascii="仿宋_GB2312" w:hAnsi="微软雅黑" w:eastAsia="仿宋_GB2312" w:cs="仿宋_GB2312"/>
          <w:color w:val="auto"/>
          <w:kern w:val="2"/>
          <w:sz w:val="32"/>
          <w:szCs w:val="32"/>
          <w:u w:val="none"/>
          <w:lang w:val="en-US" w:eastAsia="zh-CN" w:bidi="ar"/>
        </w:rPr>
        <w:t>后组织实施。要严格执行年度收支预算，做到无预算不开支，有预算不超支。确因特殊情况需要调整预算的，须经成员大会或成员代表会议同意</w:t>
      </w:r>
      <w:r>
        <w:rPr>
          <w:rFonts w:hint="eastAsia" w:ascii="仿宋_GB2312" w:hAnsi="微软雅黑" w:eastAsia="仿宋_GB2312" w:cs="仿宋_GB2312"/>
          <w:color w:val="auto"/>
          <w:kern w:val="2"/>
          <w:sz w:val="32"/>
          <w:szCs w:val="32"/>
          <w:u w:val="none"/>
          <w:lang w:val="en-US" w:eastAsia="zh-CN" w:bidi="ar"/>
        </w:rPr>
        <w:t>，报乡（镇）政府审批</w:t>
      </w:r>
      <w:r>
        <w:rPr>
          <w:rFonts w:hint="default" w:ascii="仿宋_GB2312" w:hAnsi="微软雅黑" w:eastAsia="仿宋_GB2312" w:cs="仿宋_GB2312"/>
          <w:color w:val="auto"/>
          <w:kern w:val="2"/>
          <w:sz w:val="32"/>
          <w:szCs w:val="32"/>
          <w:u w:val="none"/>
          <w:lang w:val="en-US" w:eastAsia="zh-CN" w:bidi="ar"/>
        </w:rPr>
        <w:t>后方可调整。年终，村集体经济组织要编制年度收支决算，收支决算于次年1月31日前完成</w:t>
      </w:r>
      <w:r>
        <w:rPr>
          <w:rFonts w:hint="eastAsia" w:ascii="仿宋_GB2312" w:hAnsi="微软雅黑" w:eastAsia="仿宋_GB2312" w:cs="仿宋_GB2312"/>
          <w:color w:val="auto"/>
          <w:kern w:val="2"/>
          <w:sz w:val="32"/>
          <w:szCs w:val="32"/>
          <w:u w:val="none"/>
          <w:lang w:val="en-US" w:eastAsia="zh-CN" w:bidi="ar"/>
        </w:rPr>
        <w:t>并上报乡（镇）政府备案。</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4</w:t>
      </w:r>
      <w:r>
        <w:rPr>
          <w:rFonts w:hint="default" w:ascii="仿宋_GB2312" w:hAnsi="微软雅黑" w:eastAsia="仿宋_GB2312" w:cs="仿宋_GB2312"/>
          <w:color w:val="auto"/>
          <w:kern w:val="2"/>
          <w:sz w:val="32"/>
          <w:szCs w:val="32"/>
          <w:u w:val="none"/>
          <w:lang w:val="en-US" w:eastAsia="zh-CN" w:bidi="ar"/>
        </w:rPr>
        <w:t>.账簿管理。村级会计账簿的设置、登记与管理，由</w:t>
      </w:r>
      <w:r>
        <w:rPr>
          <w:rFonts w:hint="eastAsia" w:ascii="仿宋_GB2312" w:hAnsi="微软雅黑" w:eastAsia="仿宋_GB2312" w:cs="仿宋_GB2312"/>
          <w:color w:val="auto"/>
          <w:kern w:val="2"/>
          <w:sz w:val="32"/>
          <w:szCs w:val="32"/>
          <w:u w:val="none"/>
          <w:lang w:val="en-US" w:eastAsia="zh-CN" w:bidi="ar"/>
        </w:rPr>
        <w:t>农业农村主管</w:t>
      </w:r>
      <w:r>
        <w:rPr>
          <w:rFonts w:hint="default" w:ascii="仿宋_GB2312" w:hAnsi="微软雅黑" w:eastAsia="仿宋_GB2312" w:cs="仿宋_GB2312"/>
          <w:color w:val="auto"/>
          <w:kern w:val="2"/>
          <w:sz w:val="32"/>
          <w:szCs w:val="32"/>
          <w:u w:val="none"/>
          <w:lang w:val="en-US" w:eastAsia="zh-CN" w:bidi="ar"/>
        </w:rPr>
        <w:t>部门统一组织。分别设置总账、现金银行存款日记账、资产类明细账、负债类明细账、权益类明细账、损益类明细账，同时要单设固定资产明细账、</w:t>
      </w:r>
      <w:r>
        <w:rPr>
          <w:rFonts w:hint="eastAsia" w:ascii="仿宋_GB2312" w:hAnsi="微软雅黑" w:eastAsia="仿宋_GB2312" w:cs="仿宋_GB2312"/>
          <w:color w:val="auto"/>
          <w:kern w:val="2"/>
          <w:sz w:val="32"/>
          <w:szCs w:val="32"/>
          <w:u w:val="none"/>
          <w:lang w:val="en-US" w:eastAsia="zh-CN" w:bidi="ar"/>
        </w:rPr>
        <w:t>资产资源台账、</w:t>
      </w:r>
      <w:r>
        <w:rPr>
          <w:rFonts w:hint="default" w:ascii="仿宋_GB2312" w:hAnsi="微软雅黑" w:eastAsia="仿宋_GB2312" w:cs="仿宋_GB2312"/>
          <w:color w:val="auto"/>
          <w:kern w:val="2"/>
          <w:sz w:val="32"/>
          <w:szCs w:val="32"/>
          <w:u w:val="none"/>
          <w:lang w:val="en-US" w:eastAsia="zh-CN" w:bidi="ar"/>
        </w:rPr>
        <w:t>内部往来明细账，不得自行设立其他账目。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5</w:t>
      </w:r>
      <w:r>
        <w:rPr>
          <w:rFonts w:hint="default" w:ascii="仿宋_GB2312" w:hAnsi="微软雅黑" w:eastAsia="仿宋_GB2312" w:cs="仿宋_GB2312"/>
          <w:color w:val="auto"/>
          <w:kern w:val="2"/>
          <w:sz w:val="32"/>
          <w:szCs w:val="32"/>
          <w:u w:val="none"/>
          <w:lang w:val="en-US" w:eastAsia="zh-CN" w:bidi="ar"/>
        </w:rPr>
        <w:t>.票据管理。村级收入及向农民个人支</w:t>
      </w:r>
      <w:r>
        <w:rPr>
          <w:rFonts w:hint="eastAsia" w:ascii="仿宋_GB2312" w:hAnsi="微软雅黑" w:eastAsia="仿宋_GB2312" w:cs="仿宋_GB2312"/>
          <w:color w:val="auto"/>
          <w:kern w:val="2"/>
          <w:sz w:val="32"/>
          <w:szCs w:val="32"/>
          <w:u w:val="none"/>
          <w:lang w:val="en-US" w:eastAsia="zh-CN" w:bidi="ar"/>
        </w:rPr>
        <w:t>付的</w:t>
      </w:r>
      <w:r>
        <w:rPr>
          <w:rFonts w:hint="default" w:ascii="仿宋_GB2312" w:hAnsi="微软雅黑" w:eastAsia="仿宋_GB2312" w:cs="仿宋_GB2312"/>
          <w:color w:val="auto"/>
          <w:kern w:val="2"/>
          <w:sz w:val="32"/>
          <w:szCs w:val="32"/>
          <w:u w:val="none"/>
          <w:lang w:val="en-US" w:eastAsia="zh-CN" w:bidi="ar"/>
        </w:rPr>
        <w:t>款项使用农业农村</w:t>
      </w:r>
      <w:r>
        <w:rPr>
          <w:rFonts w:hint="eastAsia" w:ascii="仿宋_GB2312" w:hAnsi="微软雅黑" w:eastAsia="仿宋_GB2312" w:cs="仿宋_GB2312"/>
          <w:color w:val="auto"/>
          <w:kern w:val="2"/>
          <w:sz w:val="32"/>
          <w:szCs w:val="32"/>
          <w:u w:val="none"/>
          <w:lang w:val="en-US" w:eastAsia="zh-CN" w:bidi="ar"/>
        </w:rPr>
        <w:t>主管部门</w:t>
      </w:r>
      <w:r>
        <w:rPr>
          <w:rFonts w:hint="default" w:ascii="仿宋_GB2312" w:hAnsi="微软雅黑" w:eastAsia="仿宋_GB2312" w:cs="仿宋_GB2312"/>
          <w:color w:val="auto"/>
          <w:kern w:val="2"/>
          <w:sz w:val="32"/>
          <w:szCs w:val="32"/>
          <w:u w:val="none"/>
          <w:lang w:val="en-US" w:eastAsia="zh-CN" w:bidi="ar"/>
        </w:rPr>
        <w:t>监制的收款和付款凭据。村集体经济组织</w:t>
      </w:r>
      <w:r>
        <w:rPr>
          <w:rFonts w:hint="eastAsia" w:ascii="仿宋_GB2312" w:hAnsi="微软雅黑" w:eastAsia="仿宋_GB2312" w:cs="仿宋_GB2312"/>
          <w:color w:val="auto"/>
          <w:kern w:val="2"/>
          <w:sz w:val="32"/>
          <w:szCs w:val="32"/>
          <w:u w:val="none"/>
          <w:lang w:val="en-US" w:eastAsia="zh-CN" w:bidi="ar"/>
        </w:rPr>
        <w:t>发生的每项经济业务均应取得有效的原始凭证。根据《黑龙江省农村集体经济组织用工管理办法（试行）》规定，农村集体经济组织用工范围包括本集体经济组织范围内的小型农田水利基本建设、植树造林、村屯内道路修建、环境整治、防汛抢险和路灯亮化等生产性、公益事业性用工用车（包括机械）等，实行预算管理、范围控制、派工通知、工票结算等制度。严格控制自制原始凭证的使用范围，自制凭证必须注明款项的用途和未能取得外来凭证的原因，由经办人、审核人和审批人签章确认，方为合规有效。</w:t>
      </w:r>
      <w:r>
        <w:rPr>
          <w:rFonts w:hint="default" w:ascii="仿宋_GB2312" w:hAnsi="微软雅黑" w:eastAsia="仿宋_GB2312" w:cs="仿宋_GB2312"/>
          <w:color w:val="auto"/>
          <w:kern w:val="2"/>
          <w:sz w:val="32"/>
          <w:szCs w:val="32"/>
          <w:u w:val="none"/>
          <w:lang w:val="en-US" w:eastAsia="zh-CN" w:bidi="ar"/>
        </w:rPr>
        <w:t>坚决杜绝白条收据作为支出票据入账。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6</w:t>
      </w:r>
      <w:r>
        <w:rPr>
          <w:rFonts w:hint="default" w:ascii="仿宋_GB2312" w:hAnsi="微软雅黑" w:eastAsia="仿宋_GB2312" w:cs="仿宋_GB2312"/>
          <w:color w:val="auto"/>
          <w:kern w:val="2"/>
          <w:sz w:val="32"/>
          <w:szCs w:val="32"/>
          <w:u w:val="none"/>
          <w:lang w:val="en-US" w:eastAsia="zh-CN" w:bidi="ar"/>
        </w:rPr>
        <w:t>.现金管理。现金收入当日送存开户银行。当日送存确有困难的，原则上不能超过3</w:t>
      </w:r>
      <w:r>
        <w:rPr>
          <w:rFonts w:hint="eastAsia" w:ascii="仿宋_GB2312" w:hAnsi="微软雅黑" w:eastAsia="仿宋_GB2312" w:cs="仿宋_GB2312"/>
          <w:color w:val="auto"/>
          <w:kern w:val="2"/>
          <w:sz w:val="32"/>
          <w:szCs w:val="32"/>
          <w:u w:val="none"/>
          <w:lang w:val="en-US" w:eastAsia="zh-CN" w:bidi="ar"/>
        </w:rPr>
        <w:t>个工作日</w:t>
      </w:r>
      <w:r>
        <w:rPr>
          <w:rFonts w:hint="default" w:ascii="仿宋_GB2312" w:hAnsi="微软雅黑" w:eastAsia="仿宋_GB2312" w:cs="仿宋_GB2312"/>
          <w:color w:val="auto"/>
          <w:kern w:val="2"/>
          <w:sz w:val="32"/>
          <w:szCs w:val="32"/>
          <w:u w:val="none"/>
          <w:lang w:val="en-US" w:eastAsia="zh-CN" w:bidi="ar"/>
        </w:rPr>
        <w:t>。做到五个严禁，即严禁</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白条</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抵库，严禁公款私存，严禁设置</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小金库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，严禁坐收坐支，严禁大额现金结算。对违反者以违纪违法论处，</w:t>
      </w:r>
      <w:r>
        <w:rPr>
          <w:rFonts w:hint="eastAsia" w:ascii="仿宋_GB2312" w:hAnsi="微软雅黑" w:eastAsia="仿宋_GB2312" w:cs="仿宋_GB2312"/>
          <w:color w:val="auto"/>
          <w:kern w:val="2"/>
          <w:sz w:val="32"/>
          <w:szCs w:val="32"/>
          <w:u w:val="none"/>
          <w:lang w:val="en-US" w:eastAsia="zh-CN" w:bidi="ar"/>
        </w:rPr>
        <w:t>并</w:t>
      </w:r>
      <w:r>
        <w:rPr>
          <w:rFonts w:hint="default" w:ascii="仿宋_GB2312" w:hAnsi="微软雅黑" w:eastAsia="仿宋_GB2312" w:cs="仿宋_GB2312"/>
          <w:color w:val="auto"/>
          <w:kern w:val="2"/>
          <w:sz w:val="32"/>
          <w:szCs w:val="32"/>
          <w:u w:val="none"/>
          <w:lang w:val="en-US" w:eastAsia="zh-CN" w:bidi="ar"/>
        </w:rPr>
        <w:t>追究当事人责任。对单笔支出超过1</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000元（含1</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000元）的，一律通过银行转账结算。村级支出原则上实行非现金结算。</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7.</w:t>
      </w:r>
      <w:r>
        <w:rPr>
          <w:rFonts w:hint="default" w:ascii="仿宋_GB2312" w:hAnsi="微软雅黑" w:eastAsia="仿宋_GB2312" w:cs="仿宋_GB2312"/>
          <w:color w:val="auto"/>
          <w:kern w:val="2"/>
          <w:sz w:val="32"/>
          <w:szCs w:val="32"/>
          <w:u w:val="none"/>
          <w:lang w:val="en-US" w:eastAsia="zh-CN" w:bidi="ar"/>
        </w:rPr>
        <w:t>银行存款管理。</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w:t>
      </w:r>
      <w:r>
        <w:rPr>
          <w:rFonts w:hint="eastAsia" w:ascii="仿宋_GB2312" w:hAnsi="微软雅黑" w:eastAsia="仿宋_GB2312" w:cs="仿宋_GB2312"/>
          <w:color w:val="auto"/>
          <w:kern w:val="2"/>
          <w:sz w:val="32"/>
          <w:szCs w:val="32"/>
          <w:u w:val="none"/>
          <w:lang w:val="en-US" w:eastAsia="zh-CN" w:bidi="ar"/>
        </w:rPr>
        <w:t>主管部门（农村合作经济服务机构）</w:t>
      </w:r>
      <w:r>
        <w:rPr>
          <w:rFonts w:hint="default" w:ascii="仿宋_GB2312" w:hAnsi="微软雅黑" w:eastAsia="仿宋_GB2312" w:cs="仿宋_GB2312"/>
          <w:color w:val="auto"/>
          <w:kern w:val="2"/>
          <w:sz w:val="32"/>
          <w:szCs w:val="32"/>
          <w:u w:val="none"/>
          <w:lang w:val="en-US" w:eastAsia="zh-CN" w:bidi="ar"/>
        </w:rPr>
        <w:t>积极推</w:t>
      </w:r>
      <w:r>
        <w:rPr>
          <w:rFonts w:hint="default" w:ascii="仿宋_GB2312" w:hAnsi="微软雅黑" w:eastAsia="仿宋_GB2312" w:cs="仿宋_GB2312"/>
          <w:color w:val="auto"/>
          <w:kern w:val="0"/>
          <w:sz w:val="32"/>
          <w:szCs w:val="32"/>
          <w:u w:val="none"/>
          <w:lang w:val="en-US" w:eastAsia="zh-CN" w:bidi="ar"/>
        </w:rPr>
        <w:t>行村级支付</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网审直付、银农直连</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或</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零现金</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业务</w:t>
      </w:r>
      <w:r>
        <w:rPr>
          <w:rFonts w:hint="default" w:ascii="仿宋_GB2312" w:hAnsi="微软雅黑" w:eastAsia="仿宋_GB2312" w:cs="仿宋_GB2312"/>
          <w:color w:val="auto"/>
          <w:kern w:val="2"/>
          <w:sz w:val="32"/>
          <w:szCs w:val="32"/>
          <w:u w:val="none"/>
          <w:lang w:val="en-US" w:eastAsia="zh-CN" w:bidi="ar"/>
        </w:rPr>
        <w:t>，采用</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村级线上申请</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与</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领导线上审批</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功能实现资金的无现金管理模式，提高工作效率</w:t>
      </w:r>
      <w:r>
        <w:rPr>
          <w:rFonts w:hint="default" w:ascii="仿宋_GB2312" w:hAnsi="微软雅黑" w:eastAsia="仿宋_GB2312" w:cs="仿宋_GB2312"/>
          <w:color w:val="auto"/>
          <w:kern w:val="0"/>
          <w:sz w:val="32"/>
          <w:szCs w:val="32"/>
          <w:u w:val="none"/>
          <w:lang w:val="en-US" w:eastAsia="zh-CN" w:bidi="ar"/>
        </w:rPr>
        <w:t>，规范现金管理使用；</w:t>
      </w:r>
      <w:r>
        <w:rPr>
          <w:rFonts w:hint="default" w:ascii="仿宋_GB2312" w:hAnsi="微软雅黑" w:eastAsia="仿宋_GB2312" w:cs="仿宋_GB2312"/>
          <w:color w:val="auto"/>
          <w:kern w:val="2"/>
          <w:sz w:val="32"/>
          <w:szCs w:val="32"/>
          <w:u w:val="none"/>
          <w:lang w:val="en-US" w:eastAsia="zh-CN" w:bidi="ar"/>
        </w:rPr>
        <w:t>全面取消</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代管资金集体公户，</w:t>
      </w:r>
      <w:r>
        <w:rPr>
          <w:rFonts w:hint="default" w:ascii="仿宋_GB2312" w:hAnsi="微软雅黑" w:eastAsia="仿宋_GB2312" w:cs="仿宋_GB2312"/>
          <w:color w:val="auto"/>
          <w:kern w:val="0"/>
          <w:sz w:val="32"/>
          <w:szCs w:val="32"/>
          <w:u w:val="none"/>
          <w:lang w:val="en-US" w:eastAsia="zh-CN" w:bidi="ar"/>
        </w:rPr>
        <w:t>按照账号确定权限、权限确定责任的原则，村集体资金实行</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一村一</w:t>
      </w:r>
      <w:r>
        <w:rPr>
          <w:rFonts w:hint="default" w:ascii="仿宋_GB2312" w:hAnsi="微软雅黑" w:eastAsia="仿宋_GB2312" w:cs="仿宋_GB2312"/>
          <w:color w:val="auto"/>
          <w:kern w:val="2"/>
          <w:sz w:val="32"/>
          <w:szCs w:val="32"/>
          <w:u w:val="none"/>
          <w:lang w:val="en-US" w:eastAsia="zh-CN" w:bidi="ar"/>
        </w:rPr>
        <w:t>银行基本账户</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，每村只能开设一个基本存款账户，用于办理日常转账结算和现金收付；实行</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网审直付</w:t>
      </w:r>
      <w:r>
        <w:rPr>
          <w:rFonts w:hint="default" w:ascii="仿宋_GB2312" w:hAnsi="微软雅黑" w:eastAsia="仿宋_GB2312" w:cs="仿宋_GB2312"/>
          <w:color w:val="auto"/>
          <w:kern w:val="0"/>
          <w:sz w:val="32"/>
          <w:szCs w:val="32"/>
          <w:u w:val="none"/>
          <w:lang w:val="en-US" w:eastAsia="zh-CN" w:bidi="ar"/>
        </w:rPr>
        <w:t>、银农直连</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，做到</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、村两级双向制约，确保单方不能支付，保障集体资金安全。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8</w:t>
      </w:r>
      <w:r>
        <w:rPr>
          <w:rFonts w:hint="default" w:ascii="仿宋_GB2312" w:hAnsi="微软雅黑" w:eastAsia="仿宋_GB2312" w:cs="仿宋_GB2312"/>
          <w:color w:val="auto"/>
          <w:kern w:val="2"/>
          <w:sz w:val="32"/>
          <w:szCs w:val="32"/>
          <w:u w:val="none"/>
          <w:lang w:val="en-US" w:eastAsia="zh-CN" w:bidi="ar"/>
        </w:rPr>
        <w:t>.村级收入管理。村集体经济组织要建立收入管理制度，促进村级集体经济发展。村集体经营收入、发包及上交收入、投资收益、补助收入、</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一事一议</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筹资筹劳、其他收入等</w:t>
      </w:r>
      <w:r>
        <w:rPr>
          <w:rFonts w:hint="default" w:ascii="仿宋_GB2312" w:hAnsi="微软雅黑" w:eastAsia="仿宋_GB2312" w:cs="仿宋_GB2312"/>
          <w:color w:val="auto"/>
          <w:kern w:val="0"/>
          <w:sz w:val="32"/>
          <w:szCs w:val="32"/>
          <w:u w:val="none"/>
          <w:lang w:val="en-US" w:eastAsia="zh-CN" w:bidi="ar"/>
        </w:rPr>
        <w:t>要</w:t>
      </w:r>
      <w:r>
        <w:rPr>
          <w:rFonts w:hint="default" w:ascii="仿宋_GB2312" w:hAnsi="微软雅黑" w:eastAsia="仿宋_GB2312" w:cs="仿宋_GB2312"/>
          <w:color w:val="auto"/>
          <w:kern w:val="2"/>
          <w:sz w:val="32"/>
          <w:szCs w:val="32"/>
          <w:u w:val="none"/>
          <w:lang w:val="en-US" w:eastAsia="zh-CN" w:bidi="ar"/>
        </w:rPr>
        <w:t>明确收缴责任人，做到</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0"/>
          <w:sz w:val="32"/>
          <w:szCs w:val="32"/>
          <w:u w:val="none"/>
          <w:lang w:val="en-US" w:eastAsia="zh-CN" w:bidi="ar"/>
        </w:rPr>
        <w:t>应收尽收</w:t>
      </w:r>
      <w:r>
        <w:rPr>
          <w:rFonts w:hint="eastAsia"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，并及时入账。收款凭证必须</w:t>
      </w:r>
      <w:r>
        <w:rPr>
          <w:rFonts w:hint="default" w:ascii="仿宋_GB2312" w:hAnsi="微软雅黑" w:eastAsia="仿宋_GB2312" w:cs="仿宋_GB2312"/>
          <w:color w:val="auto"/>
          <w:kern w:val="0"/>
          <w:sz w:val="32"/>
          <w:szCs w:val="32"/>
          <w:u w:val="none"/>
          <w:lang w:val="en-US" w:eastAsia="zh-CN" w:bidi="ar"/>
        </w:rPr>
        <w:t>使</w:t>
      </w:r>
      <w:r>
        <w:rPr>
          <w:rFonts w:hint="default" w:ascii="仿宋_GB2312" w:hAnsi="微软雅黑" w:eastAsia="仿宋_GB2312" w:cs="仿宋_GB2312"/>
          <w:color w:val="auto"/>
          <w:kern w:val="2"/>
          <w:sz w:val="32"/>
          <w:szCs w:val="32"/>
          <w:u w:val="none"/>
          <w:lang w:val="en-US" w:eastAsia="zh-CN" w:bidi="ar"/>
        </w:rPr>
        <w:t>用</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w:t>
      </w:r>
      <w:r>
        <w:rPr>
          <w:rFonts w:hint="eastAsia" w:ascii="仿宋_GB2312" w:hAnsi="微软雅黑" w:eastAsia="仿宋_GB2312" w:cs="仿宋_GB2312"/>
          <w:color w:val="auto"/>
          <w:kern w:val="2"/>
          <w:sz w:val="32"/>
          <w:szCs w:val="32"/>
          <w:u w:val="none"/>
          <w:lang w:val="en-US" w:eastAsia="zh-CN" w:bidi="ar"/>
        </w:rPr>
        <w:t>主管部门</w:t>
      </w:r>
      <w:r>
        <w:rPr>
          <w:rFonts w:hint="default" w:ascii="仿宋_GB2312" w:hAnsi="微软雅黑" w:eastAsia="仿宋_GB2312" w:cs="仿宋_GB2312"/>
          <w:color w:val="auto"/>
          <w:kern w:val="2"/>
          <w:sz w:val="32"/>
          <w:szCs w:val="32"/>
          <w:u w:val="none"/>
          <w:lang w:val="en-US" w:eastAsia="zh-CN" w:bidi="ar"/>
        </w:rPr>
        <w:t>监制的正规票据收款。票据由村会计负责开具，</w:t>
      </w:r>
      <w:r>
        <w:rPr>
          <w:rFonts w:hint="eastAsia" w:ascii="仿宋_GB2312" w:hAnsi="微软雅黑" w:eastAsia="仿宋_GB2312" w:cs="仿宋_GB2312"/>
          <w:color w:val="auto"/>
          <w:kern w:val="2"/>
          <w:sz w:val="32"/>
          <w:szCs w:val="32"/>
          <w:u w:val="none"/>
          <w:lang w:val="en-US" w:eastAsia="zh-CN" w:bidi="ar"/>
        </w:rPr>
        <w:t>出纳</w:t>
      </w:r>
      <w:r>
        <w:rPr>
          <w:rFonts w:hint="default" w:ascii="仿宋_GB2312" w:hAnsi="微软雅黑" w:eastAsia="仿宋_GB2312" w:cs="仿宋_GB2312"/>
          <w:color w:val="auto"/>
          <w:kern w:val="2"/>
          <w:sz w:val="32"/>
          <w:szCs w:val="32"/>
          <w:u w:val="none"/>
          <w:lang w:val="en-US" w:eastAsia="zh-CN" w:bidi="ar"/>
        </w:rPr>
        <w:t>员凭单收钱。</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负责村集体经济组织票据管理，并明确专人负责票据的领</w:t>
      </w:r>
      <w:r>
        <w:rPr>
          <w:rFonts w:hint="default" w:ascii="仿宋_GB2312" w:hAnsi="微软雅黑" w:eastAsia="仿宋_GB2312" w:cs="仿宋_GB2312"/>
          <w:color w:val="auto"/>
          <w:kern w:val="0"/>
          <w:sz w:val="32"/>
          <w:szCs w:val="32"/>
          <w:u w:val="none"/>
          <w:lang w:val="en-US" w:eastAsia="zh-CN" w:bidi="ar"/>
        </w:rPr>
        <w:t>用、登记，按月核对作废票据和入账票据。村级收入票据入账</w:t>
      </w:r>
      <w:r>
        <w:rPr>
          <w:rFonts w:hint="eastAsia" w:ascii="仿宋_GB2312" w:hAnsi="微软雅黑" w:eastAsia="仿宋_GB2312" w:cs="仿宋_GB2312"/>
          <w:color w:val="auto"/>
          <w:kern w:val="0"/>
          <w:sz w:val="32"/>
          <w:szCs w:val="32"/>
          <w:u w:val="none"/>
          <w:lang w:val="en-US" w:eastAsia="zh-CN" w:bidi="ar"/>
        </w:rPr>
        <w:t>应</w:t>
      </w:r>
      <w:r>
        <w:rPr>
          <w:rFonts w:hint="default" w:ascii="仿宋_GB2312" w:hAnsi="微软雅黑" w:eastAsia="仿宋_GB2312" w:cs="仿宋_GB2312"/>
          <w:color w:val="auto"/>
          <w:kern w:val="0"/>
          <w:sz w:val="32"/>
          <w:szCs w:val="32"/>
          <w:u w:val="none"/>
          <w:lang w:val="en-US" w:eastAsia="zh-CN" w:bidi="ar"/>
        </w:rPr>
        <w:t>附有合同、协议、方案、</w:t>
      </w:r>
      <w:r>
        <w:rPr>
          <w:rFonts w:hint="default" w:ascii="仿宋_GB2312" w:hAnsi="微软雅黑" w:eastAsia="仿宋_GB2312" w:cs="仿宋_GB2312"/>
          <w:color w:val="auto"/>
          <w:kern w:val="2"/>
          <w:sz w:val="32"/>
          <w:szCs w:val="32"/>
          <w:u w:val="none"/>
          <w:lang w:val="en-US" w:eastAsia="zh-CN" w:bidi="ar"/>
        </w:rPr>
        <w:t>银行入账凭证</w:t>
      </w:r>
      <w:r>
        <w:rPr>
          <w:rFonts w:hint="default" w:ascii="仿宋_GB2312" w:hAnsi="微软雅黑" w:eastAsia="仿宋_GB2312" w:cs="仿宋_GB2312"/>
          <w:color w:val="auto"/>
          <w:kern w:val="0"/>
          <w:sz w:val="32"/>
          <w:szCs w:val="32"/>
          <w:u w:val="none"/>
          <w:lang w:val="en-US" w:eastAsia="zh-CN" w:bidi="ar"/>
        </w:rPr>
        <w:t>等说明收入来源的资料；如无法取得收入来源资料的，在票据后说明收入来源，便于记账和核查。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9</w:t>
      </w:r>
      <w:r>
        <w:rPr>
          <w:rFonts w:hint="default" w:ascii="仿宋_GB2312" w:hAnsi="微软雅黑" w:eastAsia="仿宋_GB2312" w:cs="仿宋_GB2312"/>
          <w:color w:val="auto"/>
          <w:kern w:val="2"/>
          <w:sz w:val="32"/>
          <w:szCs w:val="32"/>
          <w:u w:val="none"/>
          <w:lang w:val="en-US" w:eastAsia="zh-CN" w:bidi="ar"/>
        </w:rPr>
        <w:t>.村级支出管理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pacing w:val="0"/>
          <w:w w:val="100"/>
          <w:position w:val="0"/>
          <w:sz w:val="32"/>
          <w:szCs w:val="32"/>
          <w:u w:val="none"/>
        </w:rPr>
      </w:pPr>
      <w:r>
        <w:rPr>
          <w:rFonts w:hint="default" w:ascii="仿宋_GB2312" w:hAnsi="微软雅黑" w:eastAsia="仿宋_GB2312" w:cs="仿宋_GB2312"/>
          <w:color w:val="auto"/>
          <w:kern w:val="0"/>
          <w:sz w:val="32"/>
          <w:szCs w:val="32"/>
          <w:u w:val="none"/>
          <w:lang w:val="en-US" w:eastAsia="zh-CN" w:bidi="ar"/>
        </w:rPr>
        <w:t>（1）</w:t>
      </w:r>
      <w:r>
        <w:rPr>
          <w:rFonts w:hint="default" w:ascii="仿宋_GB2312" w:hAnsi="微软雅黑" w:eastAsia="仿宋_GB2312" w:cs="仿宋_GB2312"/>
          <w:color w:val="auto"/>
          <w:kern w:val="2"/>
          <w:sz w:val="32"/>
          <w:szCs w:val="32"/>
          <w:u w:val="none"/>
          <w:lang w:val="en-US" w:eastAsia="zh-CN" w:bidi="ar"/>
        </w:rPr>
        <w:t>资金支取。村级一般性支出事项及按合同规定支付的费用、村干部报酬、村级公益性和经营性建设等支出项目由出纳员据实填制</w:t>
      </w:r>
      <w:r>
        <w:rPr>
          <w:rFonts w:hint="eastAsia" w:ascii="仿宋_GB2312" w:hAnsi="微软雅黑" w:eastAsia="仿宋_GB2312" w:cs="仿宋_GB2312"/>
          <w:color w:val="auto"/>
          <w:kern w:val="2"/>
          <w:sz w:val="32"/>
          <w:szCs w:val="32"/>
          <w:u w:val="none"/>
          <w:lang w:val="en-US" w:eastAsia="zh-CN" w:bidi="ar"/>
        </w:rPr>
        <w:t>“村级支付申请</w:t>
      </w:r>
      <w:r>
        <w:rPr>
          <w:rFonts w:hint="default" w:ascii="仿宋_GB2312" w:hAnsi="微软雅黑" w:eastAsia="仿宋_GB2312" w:cs="仿宋_GB2312"/>
          <w:color w:val="auto"/>
          <w:kern w:val="2"/>
          <w:sz w:val="32"/>
          <w:szCs w:val="32"/>
          <w:u w:val="none"/>
          <w:lang w:val="en-US" w:eastAsia="zh-CN" w:bidi="ar"/>
        </w:rPr>
        <w:t>单</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，提交</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网审直付、银农直连</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系统，</w:t>
      </w:r>
      <w:r>
        <w:rPr>
          <w:rFonts w:hint="eastAsia" w:ascii="仿宋_GB2312" w:hAnsi="仿宋_GB2312" w:eastAsia="仿宋_GB2312" w:cs="仿宋_GB2312"/>
          <w:color w:val="auto"/>
          <w:spacing w:val="0"/>
          <w:w w:val="100"/>
          <w:position w:val="0"/>
          <w:sz w:val="32"/>
          <w:szCs w:val="32"/>
          <w:u w:val="none"/>
        </w:rPr>
        <w:t>实行分档限额审批。</w:t>
      </w:r>
      <w:r>
        <w:rPr>
          <w:rFonts w:hint="eastAsia" w:ascii="仿宋_GB2312" w:hAnsi="仿宋_GB2312" w:eastAsia="仿宋_GB2312" w:cs="仿宋_GB2312"/>
          <w:color w:val="auto"/>
          <w:spacing w:val="0"/>
          <w:w w:val="100"/>
          <w:position w:val="0"/>
          <w:sz w:val="32"/>
          <w:szCs w:val="32"/>
          <w:u w:val="none"/>
          <w:lang w:eastAsia="zh-CN"/>
        </w:rPr>
        <w:t>单笔</w:t>
      </w:r>
      <w:r>
        <w:rPr>
          <w:rFonts w:hint="eastAsia" w:ascii="仿宋_GB2312" w:hAnsi="仿宋_GB2312" w:eastAsia="仿宋_GB2312" w:cs="仿宋_GB2312"/>
          <w:color w:val="auto"/>
          <w:spacing w:val="0"/>
          <w:w w:val="100"/>
          <w:position w:val="0"/>
          <w:sz w:val="32"/>
          <w:szCs w:val="32"/>
          <w:u w:val="none"/>
        </w:rPr>
        <w:t>1,000元以下的财务事项，由理事长直接签批；</w:t>
      </w:r>
      <w:r>
        <w:rPr>
          <w:rFonts w:hint="eastAsia" w:ascii="仿宋_GB2312" w:hAnsi="仿宋_GB2312" w:eastAsia="仿宋_GB2312" w:cs="仿宋_GB2312"/>
          <w:color w:val="auto"/>
          <w:spacing w:val="0"/>
          <w:w w:val="100"/>
          <w:position w:val="0"/>
          <w:sz w:val="32"/>
          <w:szCs w:val="32"/>
          <w:u w:val="none"/>
          <w:lang w:eastAsia="zh-CN"/>
        </w:rPr>
        <w:t>单笔</w:t>
      </w:r>
      <w:r>
        <w:rPr>
          <w:rFonts w:hint="eastAsia" w:ascii="仿宋_GB2312" w:hAnsi="仿宋_GB2312" w:eastAsia="仿宋_GB2312" w:cs="仿宋_GB2312"/>
          <w:color w:val="auto"/>
          <w:spacing w:val="0"/>
          <w:w w:val="100"/>
          <w:position w:val="0"/>
          <w:sz w:val="32"/>
          <w:szCs w:val="32"/>
          <w:u w:val="none"/>
        </w:rPr>
        <w:t>1,000元-</w:t>
      </w:r>
      <w:r>
        <w:rPr>
          <w:rFonts w:hint="eastAsia" w:ascii="仿宋_GB2312" w:hAnsi="仿宋_GB2312" w:eastAsia="仿宋_GB2312" w:cs="仿宋_GB2312"/>
          <w:color w:val="auto"/>
          <w:spacing w:val="0"/>
          <w:w w:val="100"/>
          <w:position w:val="0"/>
          <w:sz w:val="32"/>
          <w:szCs w:val="32"/>
          <w:u w:val="none"/>
          <w:lang w:val="en-US" w:eastAsia="zh-CN"/>
        </w:rPr>
        <w:t>5</w:t>
      </w:r>
      <w:r>
        <w:rPr>
          <w:rFonts w:hint="eastAsia" w:ascii="仿宋_GB2312" w:hAnsi="仿宋_GB2312" w:eastAsia="仿宋_GB2312" w:cs="仿宋_GB2312"/>
          <w:color w:val="auto"/>
          <w:spacing w:val="0"/>
          <w:w w:val="100"/>
          <w:position w:val="0"/>
          <w:sz w:val="32"/>
          <w:szCs w:val="32"/>
          <w:u w:val="none"/>
        </w:rPr>
        <w:t>,000元（不含</w:t>
      </w:r>
      <w:r>
        <w:rPr>
          <w:rFonts w:hint="eastAsia" w:ascii="仿宋_GB2312" w:hAnsi="仿宋_GB2312" w:eastAsia="仿宋_GB2312" w:cs="仿宋_GB2312"/>
          <w:color w:val="auto"/>
          <w:spacing w:val="0"/>
          <w:w w:val="100"/>
          <w:position w:val="0"/>
          <w:sz w:val="32"/>
          <w:szCs w:val="32"/>
          <w:u w:val="none"/>
          <w:lang w:val="en-US" w:eastAsia="zh-CN"/>
        </w:rPr>
        <w:t>5</w:t>
      </w:r>
      <w:r>
        <w:rPr>
          <w:rFonts w:hint="eastAsia" w:ascii="仿宋_GB2312" w:hAnsi="仿宋_GB2312" w:eastAsia="仿宋_GB2312" w:cs="仿宋_GB2312"/>
          <w:color w:val="auto"/>
          <w:spacing w:val="0"/>
          <w:w w:val="100"/>
          <w:position w:val="0"/>
          <w:sz w:val="32"/>
          <w:szCs w:val="32"/>
          <w:u w:val="none"/>
        </w:rPr>
        <w:t>,000元，下同）的财务事项，必须召开理事会集体讨论通过；</w:t>
      </w:r>
      <w:r>
        <w:rPr>
          <w:rFonts w:hint="eastAsia" w:ascii="仿宋_GB2312" w:hAnsi="仿宋_GB2312" w:eastAsia="仿宋_GB2312" w:cs="仿宋_GB2312"/>
          <w:color w:val="auto"/>
          <w:spacing w:val="0"/>
          <w:w w:val="100"/>
          <w:position w:val="0"/>
          <w:sz w:val="32"/>
          <w:szCs w:val="32"/>
          <w:u w:val="none"/>
          <w:lang w:eastAsia="zh-CN"/>
        </w:rPr>
        <w:t>单笔</w:t>
      </w:r>
      <w:r>
        <w:rPr>
          <w:rFonts w:hint="eastAsia" w:ascii="仿宋_GB2312" w:hAnsi="仿宋_GB2312" w:eastAsia="仿宋_GB2312" w:cs="仿宋_GB2312"/>
          <w:color w:val="auto"/>
          <w:spacing w:val="0"/>
          <w:w w:val="100"/>
          <w:position w:val="0"/>
          <w:sz w:val="32"/>
          <w:szCs w:val="32"/>
          <w:u w:val="none"/>
          <w:lang w:val="en-US" w:eastAsia="zh-CN"/>
        </w:rPr>
        <w:t>5</w:t>
      </w:r>
      <w:r>
        <w:rPr>
          <w:rFonts w:hint="eastAsia" w:ascii="仿宋_GB2312" w:hAnsi="仿宋_GB2312" w:eastAsia="仿宋_GB2312" w:cs="仿宋_GB2312"/>
          <w:color w:val="auto"/>
          <w:spacing w:val="0"/>
          <w:w w:val="100"/>
          <w:position w:val="0"/>
          <w:sz w:val="32"/>
          <w:szCs w:val="32"/>
          <w:u w:val="none"/>
        </w:rPr>
        <w:t>,000元-</w:t>
      </w:r>
      <w:r>
        <w:rPr>
          <w:rFonts w:hint="eastAsia" w:ascii="仿宋_GB2312" w:hAnsi="仿宋_GB2312" w:eastAsia="仿宋_GB2312" w:cs="仿宋_GB2312"/>
          <w:color w:val="auto"/>
          <w:spacing w:val="0"/>
          <w:w w:val="100"/>
          <w:position w:val="0"/>
          <w:sz w:val="32"/>
          <w:szCs w:val="32"/>
          <w:u w:val="none"/>
          <w:lang w:val="en-US" w:eastAsia="zh-CN"/>
        </w:rPr>
        <w:t>10</w:t>
      </w:r>
      <w:r>
        <w:rPr>
          <w:rFonts w:hint="eastAsia" w:ascii="仿宋_GB2312" w:hAnsi="仿宋_GB2312" w:eastAsia="仿宋_GB2312" w:cs="仿宋_GB2312"/>
          <w:color w:val="auto"/>
          <w:spacing w:val="0"/>
          <w:w w:val="100"/>
          <w:position w:val="0"/>
          <w:sz w:val="32"/>
          <w:szCs w:val="32"/>
          <w:u w:val="none"/>
        </w:rPr>
        <w:t>,000元的财务事项，必须召开理事会和监事会集体讨论通过；</w:t>
      </w:r>
      <w:r>
        <w:rPr>
          <w:rFonts w:hint="eastAsia" w:ascii="仿宋_GB2312" w:hAnsi="仿宋_GB2312" w:eastAsia="仿宋_GB2312" w:cs="仿宋_GB2312"/>
          <w:color w:val="auto"/>
          <w:spacing w:val="0"/>
          <w:w w:val="100"/>
          <w:position w:val="0"/>
          <w:sz w:val="32"/>
          <w:szCs w:val="32"/>
          <w:u w:val="none"/>
          <w:lang w:eastAsia="zh-CN"/>
        </w:rPr>
        <w:t>单笔</w:t>
      </w:r>
      <w:r>
        <w:rPr>
          <w:rFonts w:hint="eastAsia" w:ascii="仿宋_GB2312" w:hAnsi="仿宋_GB2312" w:eastAsia="仿宋_GB2312" w:cs="仿宋_GB2312"/>
          <w:color w:val="auto"/>
          <w:spacing w:val="0"/>
          <w:w w:val="100"/>
          <w:position w:val="0"/>
          <w:sz w:val="32"/>
          <w:szCs w:val="32"/>
          <w:u w:val="none"/>
          <w:lang w:val="en-US" w:eastAsia="zh-CN"/>
        </w:rPr>
        <w:t>10</w:t>
      </w:r>
      <w:r>
        <w:rPr>
          <w:rFonts w:hint="eastAsia" w:ascii="仿宋_GB2312" w:hAnsi="仿宋_GB2312" w:eastAsia="仿宋_GB2312" w:cs="仿宋_GB2312"/>
          <w:color w:val="auto"/>
          <w:spacing w:val="0"/>
          <w:w w:val="100"/>
          <w:position w:val="0"/>
          <w:sz w:val="32"/>
          <w:szCs w:val="32"/>
          <w:u w:val="none"/>
        </w:rPr>
        <w:t>,000元以上的财务事项，必须召开成员大会或成员代表会议集体讨论通过。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default" w:ascii="仿宋_GB2312" w:hAnsi="微软雅黑" w:eastAsia="仿宋_GB2312" w:cs="仿宋_GB2312"/>
          <w:color w:val="auto"/>
          <w:kern w:val="2"/>
          <w:sz w:val="32"/>
          <w:szCs w:val="32"/>
          <w:u w:val="none"/>
          <w:lang w:val="en-US" w:eastAsia="zh-CN" w:bidi="ar"/>
        </w:rPr>
      </w:pPr>
      <w:r>
        <w:rPr>
          <w:rFonts w:hint="default" w:ascii="仿宋_GB2312" w:hAnsi="微软雅黑" w:eastAsia="仿宋_GB2312" w:cs="仿宋_GB2312"/>
          <w:color w:val="auto"/>
          <w:kern w:val="2"/>
          <w:sz w:val="32"/>
          <w:szCs w:val="32"/>
          <w:u w:val="none"/>
          <w:lang w:val="en-US" w:eastAsia="zh-CN" w:bidi="ar"/>
        </w:rPr>
        <w:t>（</w:t>
      </w:r>
      <w:r>
        <w:rPr>
          <w:rFonts w:hint="eastAsia" w:ascii="仿宋_GB2312" w:hAnsi="微软雅黑" w:eastAsia="仿宋_GB2312" w:cs="仿宋_GB2312"/>
          <w:color w:val="auto"/>
          <w:kern w:val="2"/>
          <w:sz w:val="32"/>
          <w:szCs w:val="32"/>
          <w:u w:val="none"/>
          <w:lang w:val="en-US" w:eastAsia="zh-CN" w:bidi="ar"/>
        </w:rPr>
        <w:t>2</w:t>
      </w:r>
      <w:r>
        <w:rPr>
          <w:rFonts w:hint="default" w:ascii="仿宋_GB2312" w:hAnsi="微软雅黑" w:eastAsia="仿宋_GB2312" w:cs="仿宋_GB2312"/>
          <w:color w:val="auto"/>
          <w:kern w:val="2"/>
          <w:sz w:val="32"/>
          <w:szCs w:val="32"/>
          <w:u w:val="none"/>
          <w:lang w:val="en-US" w:eastAsia="zh-CN" w:bidi="ar"/>
        </w:rPr>
        <w:t>）完善村级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审签</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制度。村级各项支出票据须有事由说明和经办人签字。支出实行</w:t>
      </w:r>
      <w:r>
        <w:rPr>
          <w:rFonts w:hint="eastAsia" w:ascii="仿宋_GB2312" w:hAnsi="微软雅黑" w:eastAsia="仿宋_GB2312" w:cs="仿宋_GB2312"/>
          <w:color w:val="auto"/>
          <w:kern w:val="2"/>
          <w:sz w:val="32"/>
          <w:szCs w:val="32"/>
          <w:u w:val="none"/>
          <w:lang w:val="en-US" w:eastAsia="zh-CN" w:bidi="ar"/>
        </w:rPr>
        <w:t>“五</w:t>
      </w:r>
      <w:r>
        <w:rPr>
          <w:rFonts w:hint="default" w:ascii="仿宋_GB2312" w:hAnsi="微软雅黑" w:eastAsia="仿宋_GB2312" w:cs="仿宋_GB2312"/>
          <w:color w:val="auto"/>
          <w:kern w:val="2"/>
          <w:sz w:val="32"/>
          <w:szCs w:val="32"/>
          <w:u w:val="none"/>
          <w:lang w:val="en-US" w:eastAsia="zh-CN" w:bidi="ar"/>
        </w:rPr>
        <w:t>道关</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签批制度，即</w:t>
      </w:r>
      <w:r>
        <w:rPr>
          <w:rFonts w:hint="eastAsia" w:ascii="仿宋_GB2312" w:hAnsi="微软雅黑" w:eastAsia="仿宋_GB2312" w:cs="仿宋_GB2312"/>
          <w:color w:val="auto"/>
          <w:kern w:val="2"/>
          <w:sz w:val="32"/>
          <w:szCs w:val="32"/>
          <w:u w:val="none"/>
          <w:lang w:val="en-US" w:eastAsia="zh-CN" w:bidi="ar"/>
        </w:rPr>
        <w:t>经办人签字、会计</w:t>
      </w:r>
      <w:r>
        <w:rPr>
          <w:rFonts w:hint="default" w:ascii="仿宋_GB2312" w:hAnsi="微软雅黑" w:eastAsia="仿宋_GB2312" w:cs="仿宋_GB2312"/>
          <w:color w:val="auto"/>
          <w:kern w:val="2"/>
          <w:sz w:val="32"/>
          <w:szCs w:val="32"/>
          <w:u w:val="none"/>
          <w:lang w:val="en-US" w:eastAsia="zh-CN" w:bidi="ar"/>
        </w:rPr>
        <w:t>签字</w:t>
      </w:r>
      <w:r>
        <w:rPr>
          <w:rFonts w:hint="eastAsia" w:ascii="仿宋_GB2312" w:hAnsi="微软雅黑" w:eastAsia="仿宋_GB2312" w:cs="仿宋_GB2312"/>
          <w:color w:val="auto"/>
          <w:kern w:val="2"/>
          <w:sz w:val="32"/>
          <w:szCs w:val="32"/>
          <w:u w:val="none"/>
          <w:lang w:val="en-US" w:eastAsia="zh-CN" w:bidi="ar"/>
        </w:rPr>
        <w:t>、出纳员签字、监事长签字</w:t>
      </w:r>
      <w:r>
        <w:rPr>
          <w:rFonts w:hint="default" w:ascii="仿宋_GB2312" w:hAnsi="微软雅黑" w:eastAsia="仿宋_GB2312" w:cs="仿宋_GB2312"/>
          <w:color w:val="auto"/>
          <w:kern w:val="2"/>
          <w:sz w:val="32"/>
          <w:szCs w:val="32"/>
          <w:u w:val="none"/>
          <w:lang w:val="en-US" w:eastAsia="zh-CN" w:bidi="ar"/>
        </w:rPr>
        <w:t>、村</w:t>
      </w:r>
      <w:r>
        <w:rPr>
          <w:rFonts w:hint="eastAsia" w:ascii="仿宋_GB2312" w:hAnsi="微软雅黑" w:eastAsia="仿宋_GB2312" w:cs="仿宋_GB2312"/>
          <w:color w:val="auto"/>
          <w:kern w:val="2"/>
          <w:sz w:val="32"/>
          <w:szCs w:val="32"/>
          <w:u w:val="none"/>
          <w:lang w:val="en-US" w:eastAsia="zh-CN" w:bidi="ar"/>
        </w:rPr>
        <w:t>财务主管</w:t>
      </w:r>
      <w:r>
        <w:rPr>
          <w:rFonts w:hint="default" w:ascii="仿宋_GB2312" w:hAnsi="微软雅黑" w:eastAsia="仿宋_GB2312" w:cs="仿宋_GB2312"/>
          <w:color w:val="auto"/>
          <w:kern w:val="2"/>
          <w:sz w:val="32"/>
          <w:szCs w:val="32"/>
          <w:u w:val="none"/>
          <w:lang w:val="en-US" w:eastAsia="zh-CN" w:bidi="ar"/>
        </w:rPr>
        <w:t>审批后</w:t>
      </w:r>
      <w:r>
        <w:rPr>
          <w:rFonts w:hint="eastAsia" w:ascii="仿宋_GB2312" w:hAnsi="微软雅黑" w:eastAsia="仿宋_GB2312" w:cs="仿宋_GB2312"/>
          <w:color w:val="auto"/>
          <w:kern w:val="2"/>
          <w:sz w:val="32"/>
          <w:szCs w:val="32"/>
          <w:u w:val="none"/>
          <w:lang w:val="en-US" w:eastAsia="zh-CN" w:bidi="ar"/>
        </w:rPr>
        <w:t>方可</w:t>
      </w:r>
      <w:r>
        <w:rPr>
          <w:rFonts w:hint="default" w:ascii="仿宋_GB2312" w:hAnsi="微软雅黑" w:eastAsia="仿宋_GB2312" w:cs="仿宋_GB2312"/>
          <w:color w:val="auto"/>
          <w:kern w:val="2"/>
          <w:sz w:val="32"/>
          <w:szCs w:val="32"/>
          <w:u w:val="none"/>
          <w:lang w:val="en-US" w:eastAsia="zh-CN" w:bidi="ar"/>
        </w:rPr>
        <w:t>记账。</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根据有关规定进行审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不合格的，不予记账；手续不全的限期补办手续；不符合财务制度的由有关责任人退赔。经审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合格的票据凭证，交</w:t>
      </w:r>
      <w:r>
        <w:rPr>
          <w:rFonts w:hint="eastAsia" w:ascii="仿宋_GB2312" w:hAnsi="微软雅黑" w:eastAsia="仿宋_GB2312" w:cs="仿宋_GB2312"/>
          <w:color w:val="auto"/>
          <w:kern w:val="2"/>
          <w:sz w:val="32"/>
          <w:szCs w:val="32"/>
          <w:u w:val="none"/>
          <w:lang w:val="en-US" w:eastAsia="zh-CN" w:bidi="ar"/>
        </w:rPr>
        <w:t>由财务人</w:t>
      </w:r>
      <w:r>
        <w:rPr>
          <w:rFonts w:hint="default" w:ascii="仿宋_GB2312" w:hAnsi="微软雅黑" w:eastAsia="仿宋_GB2312" w:cs="仿宋_GB2312"/>
          <w:color w:val="auto"/>
          <w:kern w:val="2"/>
          <w:sz w:val="32"/>
          <w:szCs w:val="32"/>
          <w:u w:val="none"/>
          <w:lang w:val="en-US" w:eastAsia="zh-CN" w:bidi="ar"/>
        </w:rPr>
        <w:t>员</w:t>
      </w:r>
      <w:r>
        <w:rPr>
          <w:rFonts w:hint="eastAsia" w:ascii="仿宋_GB2312" w:hAnsi="微软雅黑" w:eastAsia="仿宋_GB2312" w:cs="仿宋_GB2312"/>
          <w:color w:val="auto"/>
          <w:kern w:val="2"/>
          <w:sz w:val="32"/>
          <w:szCs w:val="32"/>
          <w:u w:val="none"/>
          <w:lang w:val="en-US" w:eastAsia="zh-CN" w:bidi="ar"/>
        </w:rPr>
        <w:t>按季度</w:t>
      </w:r>
      <w:r>
        <w:rPr>
          <w:rFonts w:hint="default" w:ascii="仿宋_GB2312" w:hAnsi="微软雅黑" w:eastAsia="仿宋_GB2312" w:cs="仿宋_GB2312"/>
          <w:color w:val="auto"/>
          <w:kern w:val="2"/>
          <w:sz w:val="32"/>
          <w:szCs w:val="32"/>
          <w:u w:val="none"/>
          <w:lang w:val="en-US" w:eastAsia="zh-CN" w:bidi="ar"/>
        </w:rPr>
        <w:t>记账</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支出票据要在1个月内报账，凡支出发生后</w:t>
      </w:r>
      <w:r>
        <w:rPr>
          <w:rFonts w:hint="eastAsia" w:ascii="仿宋_GB2312" w:hAnsi="微软雅黑" w:eastAsia="仿宋_GB2312" w:cs="仿宋_GB2312"/>
          <w:color w:val="auto"/>
          <w:kern w:val="2"/>
          <w:sz w:val="32"/>
          <w:szCs w:val="32"/>
          <w:u w:val="none"/>
          <w:lang w:val="en-US" w:eastAsia="zh-CN" w:bidi="ar"/>
        </w:rPr>
        <w:t>3</w:t>
      </w:r>
      <w:r>
        <w:rPr>
          <w:rFonts w:hint="default" w:ascii="仿宋_GB2312" w:hAnsi="微软雅黑" w:eastAsia="仿宋_GB2312" w:cs="仿宋_GB2312"/>
          <w:color w:val="auto"/>
          <w:kern w:val="2"/>
          <w:sz w:val="32"/>
          <w:szCs w:val="32"/>
          <w:u w:val="none"/>
          <w:lang w:val="en-US" w:eastAsia="zh-CN" w:bidi="ar"/>
        </w:rPr>
        <w:t>个月内无正当原因不报账的，一律不得再申报入账。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10</w:t>
      </w:r>
      <w:r>
        <w:rPr>
          <w:rFonts w:hint="default" w:ascii="仿宋_GB2312" w:hAnsi="微软雅黑" w:eastAsia="仿宋_GB2312" w:cs="仿宋_GB2312"/>
          <w:color w:val="auto"/>
          <w:kern w:val="2"/>
          <w:sz w:val="32"/>
          <w:szCs w:val="32"/>
          <w:u w:val="none"/>
          <w:lang w:val="en-US" w:eastAsia="zh-CN" w:bidi="ar"/>
        </w:rPr>
        <w:t>.非生产性开支管理。非生产性支出实行限额控制。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（1）村级招待费为零制度。严格执行村级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零招待</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规定，禁止以任何理由列支村级招待费。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（2）通讯、交通费。严禁村干部用集体资金为个人购买通讯工具、报销通讯费用</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用公款购买</w:t>
      </w:r>
      <w:r>
        <w:rPr>
          <w:rFonts w:hint="eastAsia" w:ascii="仿宋_GB2312" w:hAnsi="微软雅黑" w:eastAsia="仿宋_GB2312" w:cs="仿宋_GB2312"/>
          <w:color w:val="auto"/>
          <w:kern w:val="2"/>
          <w:sz w:val="32"/>
          <w:szCs w:val="32"/>
          <w:u w:val="none"/>
          <w:lang w:val="en-US" w:eastAsia="zh-CN" w:bidi="ar"/>
        </w:rPr>
        <w:t>和</w:t>
      </w:r>
      <w:r>
        <w:rPr>
          <w:rFonts w:hint="default" w:ascii="仿宋_GB2312" w:hAnsi="微软雅黑" w:eastAsia="仿宋_GB2312" w:cs="仿宋_GB2312"/>
          <w:color w:val="auto"/>
          <w:kern w:val="2"/>
          <w:sz w:val="32"/>
          <w:szCs w:val="32"/>
          <w:u w:val="none"/>
          <w:lang w:val="en-US" w:eastAsia="zh-CN" w:bidi="ar"/>
        </w:rPr>
        <w:t>租用交通工具。</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内的公务活动，一律不准租车，</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以外公务活动按有关规定执行。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（3）报刊费。村级组织公费订阅党报党刊每年不得超过上级规定限额标准。对违反村级组织公费订阅报刊限额制度的，按照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谁违规征订，谁承担责任</w:t>
      </w:r>
      <w:r>
        <w:rPr>
          <w:rFonts w:hint="eastAsia" w:ascii="仿宋_GB2312" w:hAnsi="微软雅黑" w:eastAsia="仿宋_GB2312" w:cs="仿宋_GB2312"/>
          <w:color w:val="auto"/>
          <w:kern w:val="2"/>
          <w:sz w:val="32"/>
          <w:szCs w:val="32"/>
          <w:u w:val="none"/>
          <w:lang w:val="en-US" w:eastAsia="zh-CN" w:bidi="ar"/>
        </w:rPr>
        <w:t>”的</w:t>
      </w:r>
      <w:r>
        <w:rPr>
          <w:rFonts w:hint="default" w:ascii="仿宋_GB2312" w:hAnsi="微软雅黑" w:eastAsia="仿宋_GB2312" w:cs="仿宋_GB2312"/>
          <w:color w:val="auto"/>
          <w:kern w:val="2"/>
          <w:sz w:val="32"/>
          <w:szCs w:val="32"/>
          <w:u w:val="none"/>
          <w:lang w:val="en-US" w:eastAsia="zh-CN" w:bidi="ar"/>
        </w:rPr>
        <w:t>原则，由责任人自行承担。</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default" w:ascii="仿宋_GB2312" w:hAnsi="微软雅黑" w:eastAsia="仿宋_GB2312" w:cs="仿宋_GB2312"/>
          <w:color w:val="auto"/>
          <w:kern w:val="2"/>
          <w:sz w:val="32"/>
          <w:szCs w:val="32"/>
          <w:u w:val="none"/>
          <w:lang w:val="en-US" w:eastAsia="zh-CN" w:bidi="ar"/>
        </w:rPr>
      </w:pPr>
      <w:r>
        <w:rPr>
          <w:rFonts w:hint="default" w:ascii="仿宋_GB2312" w:hAnsi="微软雅黑" w:eastAsia="仿宋_GB2312" w:cs="仿宋_GB2312"/>
          <w:color w:val="auto"/>
          <w:kern w:val="2"/>
          <w:sz w:val="32"/>
          <w:szCs w:val="32"/>
          <w:u w:val="none"/>
          <w:lang w:val="en-US" w:eastAsia="zh-CN" w:bidi="ar"/>
        </w:rPr>
        <w:t>（4）村干部报酬。各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按照村级干部</w:t>
      </w:r>
      <w:r>
        <w:rPr>
          <w:rFonts w:hint="eastAsia" w:ascii="仿宋_GB2312" w:hAnsi="微软雅黑" w:eastAsia="仿宋_GB2312" w:cs="仿宋_GB2312"/>
          <w:color w:val="auto"/>
          <w:kern w:val="2"/>
          <w:sz w:val="32"/>
          <w:szCs w:val="32"/>
          <w:u w:val="none"/>
          <w:lang w:val="en-US" w:eastAsia="zh-CN" w:bidi="ar"/>
        </w:rPr>
        <w:t>薪酬</w:t>
      </w:r>
      <w:r>
        <w:rPr>
          <w:rFonts w:hint="default" w:ascii="仿宋_GB2312" w:hAnsi="微软雅黑" w:eastAsia="仿宋_GB2312" w:cs="仿宋_GB2312"/>
          <w:color w:val="auto"/>
          <w:kern w:val="2"/>
          <w:sz w:val="32"/>
          <w:szCs w:val="32"/>
          <w:u w:val="none"/>
          <w:lang w:val="en-US" w:eastAsia="zh-CN" w:bidi="ar"/>
        </w:rPr>
        <w:t>管理的有关规定执行。</w:t>
      </w:r>
      <w:r>
        <w:rPr>
          <w:rFonts w:hint="eastAsia" w:ascii="仿宋_GB2312" w:hAnsi="微软雅黑" w:eastAsia="仿宋_GB2312" w:cs="仿宋_GB2312"/>
          <w:color w:val="auto"/>
          <w:kern w:val="2"/>
          <w:sz w:val="32"/>
          <w:szCs w:val="32"/>
          <w:u w:val="none"/>
          <w:lang w:val="en-US" w:eastAsia="zh-CN" w:bidi="ar"/>
        </w:rPr>
        <w:t>农村集体经济组织管理人员薪酬包括固定补贴和误工补贴两类。理事长和会计实行相同固定补贴标准，监事、出纳和其他管理人员实行误工补贴，职业经理实行一事一议确定标准。固定补贴人员年度薪酬总额原则上不低于县统计部门公布的上年农村居民人均可支配收入1.5倍，具体标准由乡（镇）人民政府核定后报县级农业农村行政主管部门（农村经济服务机构）备案。误工补贴人员年度薪酬总额不得超过固定补贴总额的三分之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（5）其他费用。严禁任何单位和个人以赞助、捐助等名义向村级组织摊派各项费用；严禁村干部公款旅游或变相公款旅游。</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11</w:t>
      </w:r>
      <w:r>
        <w:rPr>
          <w:rFonts w:hint="default" w:ascii="仿宋_GB2312" w:hAnsi="微软雅黑" w:eastAsia="仿宋_GB2312" w:cs="仿宋_GB2312"/>
          <w:color w:val="auto"/>
          <w:kern w:val="2"/>
          <w:sz w:val="32"/>
          <w:szCs w:val="32"/>
          <w:u w:val="none"/>
          <w:lang w:val="en-US" w:eastAsia="zh-CN" w:bidi="ar"/>
        </w:rPr>
        <w:t>.专项资金管理。各级财政部门下拨给村集体经济组织的专项资金，</w:t>
      </w:r>
      <w:r>
        <w:rPr>
          <w:rFonts w:hint="eastAsia" w:ascii="仿宋_GB2312" w:hAnsi="微软雅黑" w:eastAsia="仿宋_GB2312" w:cs="仿宋_GB2312"/>
          <w:color w:val="auto"/>
          <w:kern w:val="2"/>
          <w:sz w:val="32"/>
          <w:szCs w:val="32"/>
          <w:u w:val="none"/>
          <w:lang w:val="en-US" w:eastAsia="zh-CN" w:bidi="ar"/>
        </w:rPr>
        <w:t>乡（</w:t>
      </w:r>
      <w:r>
        <w:rPr>
          <w:rFonts w:hint="default" w:ascii="仿宋_GB2312" w:hAnsi="微软雅黑" w:eastAsia="仿宋_GB2312" w:cs="仿宋_GB2312"/>
          <w:color w:val="auto"/>
          <w:kern w:val="2"/>
          <w:sz w:val="32"/>
          <w:szCs w:val="32"/>
          <w:u w:val="none"/>
          <w:lang w:val="en-US" w:eastAsia="zh-CN" w:bidi="ar"/>
        </w:rPr>
        <w:t>镇</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级财政部门收到后必须按规定时间及时拨付到村，不得截留、挪用、平调。村级专项资金须专款专用，严禁挪作他用。村级转移支付资金只能用于村干部报酬、五保户供养和村级办公经费；</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一事一议</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筹资筹劳及财政奖补资金，必须专项用于村内兴办集体生产生活和公益事业。对村干部报酬、农户拆迁及土地征用补偿费等涉及</w:t>
      </w:r>
      <w:r>
        <w:rPr>
          <w:rFonts w:hint="eastAsia" w:ascii="仿宋_GB2312" w:hAnsi="微软雅黑" w:eastAsia="仿宋_GB2312" w:cs="仿宋_GB2312"/>
          <w:color w:val="auto"/>
          <w:kern w:val="2"/>
          <w:sz w:val="32"/>
          <w:szCs w:val="32"/>
          <w:u w:val="none"/>
          <w:lang w:val="en-US" w:eastAsia="zh-CN" w:bidi="ar"/>
        </w:rPr>
        <w:t>的</w:t>
      </w:r>
      <w:r>
        <w:rPr>
          <w:rFonts w:hint="default" w:ascii="仿宋_GB2312" w:hAnsi="微软雅黑" w:eastAsia="仿宋_GB2312" w:cs="仿宋_GB2312"/>
          <w:color w:val="auto"/>
          <w:kern w:val="2"/>
          <w:sz w:val="32"/>
          <w:szCs w:val="32"/>
          <w:u w:val="none"/>
          <w:lang w:val="en-US" w:eastAsia="zh-CN" w:bidi="ar"/>
        </w:rPr>
        <w:t>个人款项，按有关规定直接拨付至个人账户；对</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一事一议</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项目等专项建设资金，根据施工合同、项目预决算报告及验收相关情况，直接拨付至施工单位或个人账户。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仿宋_GB2312" w:hAnsi="微软雅黑" w:eastAsia="仿宋_GB2312" w:cs="仿宋_GB2312"/>
          <w:color w:val="auto"/>
          <w:kern w:val="2"/>
          <w:sz w:val="32"/>
          <w:szCs w:val="32"/>
          <w:u w:val="none"/>
          <w:lang w:val="en-US" w:eastAsia="zh-CN" w:bidi="ar"/>
        </w:rPr>
        <w:t>12</w:t>
      </w:r>
      <w:r>
        <w:rPr>
          <w:rFonts w:hint="default" w:ascii="仿宋_GB2312" w:hAnsi="微软雅黑" w:eastAsia="仿宋_GB2312" w:cs="仿宋_GB2312"/>
          <w:color w:val="auto"/>
          <w:kern w:val="2"/>
          <w:sz w:val="32"/>
          <w:szCs w:val="32"/>
          <w:u w:val="none"/>
          <w:lang w:val="en-US" w:eastAsia="zh-CN" w:bidi="ar"/>
        </w:rPr>
        <w:t>.债权债务管理。建立债权债务明细账，每年对村级债权债务进行核实清理。重点组织</w:t>
      </w:r>
      <w:r>
        <w:rPr>
          <w:rFonts w:hint="eastAsia" w:ascii="仿宋_GB2312" w:hAnsi="微软雅黑" w:eastAsia="仿宋_GB2312" w:cs="仿宋_GB2312"/>
          <w:color w:val="auto"/>
          <w:kern w:val="2"/>
          <w:sz w:val="32"/>
          <w:szCs w:val="32"/>
          <w:u w:val="none"/>
          <w:lang w:val="en-US" w:eastAsia="zh-CN" w:bidi="ar"/>
        </w:rPr>
        <w:t>人员</w:t>
      </w:r>
      <w:r>
        <w:rPr>
          <w:rFonts w:hint="default" w:ascii="仿宋_GB2312" w:hAnsi="微软雅黑" w:eastAsia="仿宋_GB2312" w:cs="仿宋_GB2312"/>
          <w:color w:val="auto"/>
          <w:kern w:val="2"/>
          <w:sz w:val="32"/>
          <w:szCs w:val="32"/>
          <w:u w:val="none"/>
          <w:lang w:val="en-US" w:eastAsia="zh-CN" w:bidi="ar"/>
        </w:rPr>
        <w:t>对企业单位、承包户拖欠形成的债权进行清理，暂无法清理到账的，要取得书面证明，保证法律诉讼时效。对债务单位已撤销，依法确实无法追还，或债务人死亡，既无遗产可以清偿，又无义务承担人，确实无法收回的款项，必须在认真核实、摸清情况的基础上，形成书面材料，经</w:t>
      </w:r>
      <w:r>
        <w:rPr>
          <w:rFonts w:hint="eastAsia" w:ascii="仿宋_GB2312" w:hAnsi="微软雅黑" w:eastAsia="仿宋_GB2312" w:cs="仿宋_GB2312"/>
          <w:color w:val="auto"/>
          <w:kern w:val="2"/>
          <w:sz w:val="32"/>
          <w:szCs w:val="32"/>
          <w:u w:val="none"/>
          <w:lang w:val="en-US" w:eastAsia="zh-CN" w:bidi="ar"/>
        </w:rPr>
        <w:t>成员</w:t>
      </w:r>
      <w:r>
        <w:rPr>
          <w:rFonts w:hint="default" w:ascii="仿宋_GB2312" w:hAnsi="微软雅黑" w:eastAsia="仿宋_GB2312" w:cs="仿宋_GB2312"/>
          <w:color w:val="auto"/>
          <w:kern w:val="2"/>
          <w:sz w:val="32"/>
          <w:szCs w:val="32"/>
          <w:u w:val="none"/>
          <w:lang w:val="en-US" w:eastAsia="zh-CN" w:bidi="ar"/>
        </w:rPr>
        <w:t>大会或</w:t>
      </w:r>
      <w:r>
        <w:rPr>
          <w:rFonts w:hint="eastAsia" w:ascii="仿宋_GB2312" w:hAnsi="微软雅黑" w:eastAsia="仿宋_GB2312" w:cs="仿宋_GB2312"/>
          <w:color w:val="auto"/>
          <w:kern w:val="2"/>
          <w:sz w:val="32"/>
          <w:szCs w:val="32"/>
          <w:u w:val="none"/>
          <w:lang w:val="en-US" w:eastAsia="zh-CN" w:bidi="ar"/>
        </w:rPr>
        <w:t>成员</w:t>
      </w:r>
      <w:r>
        <w:rPr>
          <w:rFonts w:hint="default" w:ascii="仿宋_GB2312" w:hAnsi="微软雅黑" w:eastAsia="仿宋_GB2312" w:cs="仿宋_GB2312"/>
          <w:color w:val="auto"/>
          <w:kern w:val="2"/>
          <w:sz w:val="32"/>
          <w:szCs w:val="32"/>
          <w:u w:val="none"/>
          <w:lang w:val="en-US" w:eastAsia="zh-CN" w:bidi="ar"/>
        </w:rPr>
        <w:t>代表会议同意、报</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审核、</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批准后列入</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其他支出</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核销。但由有关责任人造成损失的，要依法承担赔偿责任。严禁未经批准擅自贷款、借款，严禁举债搞建设，不得采取由施工单位垫支等手段上项目；严禁以集体名义为有关单位和个人贷款</w:t>
      </w:r>
      <w:r>
        <w:rPr>
          <w:rFonts w:hint="eastAsia" w:ascii="仿宋_GB2312" w:hAnsi="微软雅黑" w:eastAsia="仿宋_GB2312" w:cs="仿宋_GB2312"/>
          <w:color w:val="auto"/>
          <w:kern w:val="2"/>
          <w:sz w:val="32"/>
          <w:szCs w:val="32"/>
          <w:u w:val="none"/>
          <w:lang w:val="en-US" w:eastAsia="zh-CN" w:bidi="ar"/>
        </w:rPr>
        <w:t>和</w:t>
      </w:r>
      <w:r>
        <w:rPr>
          <w:rFonts w:hint="default" w:ascii="仿宋_GB2312" w:hAnsi="微软雅黑" w:eastAsia="仿宋_GB2312" w:cs="仿宋_GB2312"/>
          <w:color w:val="auto"/>
          <w:kern w:val="2"/>
          <w:sz w:val="32"/>
          <w:szCs w:val="32"/>
          <w:u w:val="none"/>
          <w:lang w:val="en-US" w:eastAsia="zh-CN" w:bidi="ar"/>
        </w:rPr>
        <w:t>提供担保抵押；严禁以集体或个人名义举债解决发放干部工资和垫支各种村级支出；严禁铺张浪费和随意增加非生产性支出。村集体经济组织因特殊情况确需举债的，必须按照民主议事程序办理，报</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批准，借款利率不得高于银行同期</w:t>
      </w:r>
      <w:r>
        <w:rPr>
          <w:rFonts w:hint="eastAsia" w:ascii="仿宋_GB2312" w:hAnsi="微软雅黑" w:eastAsia="仿宋_GB2312" w:cs="仿宋_GB2312"/>
          <w:color w:val="auto"/>
          <w:kern w:val="2"/>
          <w:sz w:val="32"/>
          <w:szCs w:val="32"/>
          <w:u w:val="none"/>
          <w:lang w:val="en-US" w:eastAsia="zh-CN" w:bidi="ar"/>
        </w:rPr>
        <w:t>贷</w:t>
      </w:r>
      <w:r>
        <w:rPr>
          <w:rFonts w:hint="default" w:ascii="仿宋_GB2312" w:hAnsi="微软雅黑" w:eastAsia="仿宋_GB2312" w:cs="仿宋_GB2312"/>
          <w:color w:val="auto"/>
          <w:kern w:val="2"/>
          <w:sz w:val="32"/>
          <w:szCs w:val="32"/>
          <w:u w:val="none"/>
          <w:lang w:val="en-US" w:eastAsia="zh-CN" w:bidi="ar"/>
        </w:rPr>
        <w:t>款利率。凡违反上述规定形成新债务的，按照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谁借债、谁偿还</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的原则，由相关责任人自行负责。对已经发生的借款，支付利息</w:t>
      </w:r>
      <w:r>
        <w:rPr>
          <w:rFonts w:hint="eastAsia" w:ascii="仿宋_GB2312" w:hAnsi="微软雅黑" w:eastAsia="仿宋_GB2312" w:cs="仿宋_GB2312"/>
          <w:color w:val="auto"/>
          <w:kern w:val="2"/>
          <w:sz w:val="32"/>
          <w:szCs w:val="32"/>
          <w:u w:val="none"/>
          <w:lang w:val="en-US" w:eastAsia="zh-CN" w:bidi="ar"/>
        </w:rPr>
        <w:t>时</w:t>
      </w:r>
      <w:r>
        <w:rPr>
          <w:rFonts w:hint="default" w:ascii="仿宋_GB2312" w:hAnsi="微软雅黑" w:eastAsia="仿宋_GB2312" w:cs="仿宋_GB2312"/>
          <w:color w:val="auto"/>
          <w:kern w:val="2"/>
          <w:sz w:val="32"/>
          <w:szCs w:val="32"/>
          <w:u w:val="none"/>
          <w:lang w:val="en-US" w:eastAsia="zh-CN" w:bidi="ar"/>
        </w:rPr>
        <w:t>一律按国家有关规定执行，严禁计算复利。</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宋体" w:eastAsia="楷体_GB2312" w:cs="楷体_GB2312"/>
          <w:color w:val="auto"/>
          <w:kern w:val="2"/>
          <w:sz w:val="32"/>
          <w:szCs w:val="32"/>
          <w:u w:val="none"/>
          <w:lang w:val="en-US" w:eastAsia="zh-CN" w:bidi="ar"/>
        </w:rPr>
        <w:t>（二）农村集体资产管理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村集体资产是指集体经济组织投资兴建的房屋、建筑物、机器、设备等固定资产，水利、交通、文化、教育等基础公益设施，以及农业资产、材料物资等其他资产。</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1.台账管理。各</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要按村建立集体资产监管台账，及时记录资产增减变动情况。实行承包（租赁）经营的，需登记承包（租赁）单位（人员）名称、承包（租赁）费及承包（租赁）期限等。已出让或报废的，按照相关规定及时核销。</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2.资产清查。村集体经济组织定期进行资产清查，其中</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固定资产、产品物资每年至少进行一次盘点清查，做到账实相符。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3.资产评估。村集体经济组织对集体资产进行承包、租赁、参股、联营、拍卖、转让、产权交易等方式进行产权变更或村集体企业兼并、分立、破产清算以及在村集体资产上设立抵押权、担保物权的，参照国家有关规定进行资产评估。数额较大的重要资产评估</w:t>
      </w:r>
      <w:r>
        <w:rPr>
          <w:rFonts w:hint="eastAsia" w:ascii="仿宋_GB2312" w:hAnsi="微软雅黑" w:eastAsia="仿宋_GB2312" w:cs="仿宋_GB2312"/>
          <w:color w:val="auto"/>
          <w:kern w:val="2"/>
          <w:sz w:val="32"/>
          <w:szCs w:val="32"/>
          <w:u w:val="none"/>
          <w:lang w:val="en-US" w:eastAsia="zh-CN" w:bidi="ar"/>
        </w:rPr>
        <w:t>应</w:t>
      </w:r>
      <w:r>
        <w:rPr>
          <w:rFonts w:hint="default" w:ascii="仿宋_GB2312" w:hAnsi="微软雅黑" w:eastAsia="仿宋_GB2312" w:cs="仿宋_GB2312"/>
          <w:color w:val="auto"/>
          <w:kern w:val="2"/>
          <w:sz w:val="32"/>
          <w:szCs w:val="32"/>
          <w:u w:val="none"/>
          <w:lang w:val="en-US" w:eastAsia="zh-CN" w:bidi="ar"/>
        </w:rPr>
        <w:t>委托具备相应资质的中介机构实施，评估结果经村集体经济组织成员（村民）会议或成员（村民）代表会议确认。</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4.资产购置。村集体资产购建处置、承包、租赁、转让、工程建设要制定相关方案，明确资产名称、数量、用途，承包、租赁、出让的条件及价格，经村党员会议、村集体经济组织成员（村民）会议或成员（村民）代表会议决定后，报</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批准，采取公开竞价或招投标方式进行的，由</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组织实施；标的额达到</w:t>
      </w:r>
      <w:r>
        <w:rPr>
          <w:rFonts w:hint="eastAsia" w:ascii="仿宋_GB2312" w:hAnsi="微软雅黑" w:eastAsia="仿宋_GB2312" w:cs="仿宋_GB2312"/>
          <w:color w:val="auto"/>
          <w:kern w:val="2"/>
          <w:sz w:val="32"/>
          <w:szCs w:val="32"/>
          <w:u w:val="none"/>
          <w:lang w:val="en-US" w:eastAsia="zh-CN" w:bidi="ar"/>
        </w:rPr>
        <w:t>100</w:t>
      </w:r>
      <w:r>
        <w:rPr>
          <w:rFonts w:hint="default" w:ascii="仿宋_GB2312" w:hAnsi="微软雅黑" w:eastAsia="仿宋_GB2312" w:cs="仿宋_GB2312"/>
          <w:color w:val="auto"/>
          <w:kern w:val="2"/>
          <w:sz w:val="32"/>
          <w:szCs w:val="32"/>
          <w:u w:val="none"/>
          <w:lang w:val="en-US" w:eastAsia="zh-CN" w:bidi="ar"/>
        </w:rPr>
        <w:t>万元以上的，</w:t>
      </w:r>
      <w:r>
        <w:rPr>
          <w:rFonts w:hint="eastAsia" w:ascii="仿宋_GB2312" w:hAnsi="微软雅黑" w:eastAsia="仿宋_GB2312" w:cs="仿宋_GB2312"/>
          <w:color w:val="auto"/>
          <w:kern w:val="2"/>
          <w:sz w:val="32"/>
          <w:szCs w:val="32"/>
          <w:u w:val="none"/>
          <w:lang w:val="en-US" w:eastAsia="zh-CN" w:bidi="ar"/>
        </w:rPr>
        <w:t>要</w:t>
      </w:r>
      <w:r>
        <w:rPr>
          <w:rFonts w:hint="default" w:ascii="仿宋_GB2312" w:hAnsi="微软雅黑" w:eastAsia="仿宋_GB2312" w:cs="仿宋_GB2312"/>
          <w:color w:val="auto"/>
          <w:kern w:val="2"/>
          <w:sz w:val="32"/>
          <w:szCs w:val="32"/>
          <w:u w:val="none"/>
          <w:lang w:val="en-US" w:eastAsia="zh-CN" w:bidi="ar"/>
        </w:rPr>
        <w:t>委托</w:t>
      </w:r>
      <w:r>
        <w:rPr>
          <w:rFonts w:hint="eastAsia" w:ascii="仿宋_GB2312" w:hAnsi="微软雅黑" w:eastAsia="仿宋_GB2312" w:cs="仿宋_GB2312"/>
          <w:color w:val="auto"/>
          <w:kern w:val="2"/>
          <w:sz w:val="32"/>
          <w:szCs w:val="32"/>
          <w:u w:val="none"/>
          <w:lang w:val="en-US" w:eastAsia="zh-CN" w:bidi="ar"/>
        </w:rPr>
        <w:t>省产权</w:t>
      </w:r>
      <w:r>
        <w:rPr>
          <w:rFonts w:hint="default" w:ascii="仿宋_GB2312" w:hAnsi="微软雅黑" w:eastAsia="仿宋_GB2312" w:cs="仿宋_GB2312"/>
          <w:color w:val="auto"/>
          <w:kern w:val="2"/>
          <w:sz w:val="32"/>
          <w:szCs w:val="32"/>
          <w:u w:val="none"/>
          <w:lang w:val="en-US" w:eastAsia="zh-CN" w:bidi="ar"/>
        </w:rPr>
        <w:t>交易中心组织实施；对上级安排的紧急建设项目按程序报</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实行特事特批并做好事中事后监督；处置资产原值</w:t>
      </w:r>
      <w:r>
        <w:rPr>
          <w:rFonts w:hint="eastAsia" w:ascii="仿宋_GB2312" w:hAnsi="微软雅黑" w:eastAsia="仿宋_GB2312" w:cs="仿宋_GB2312"/>
          <w:color w:val="auto"/>
          <w:kern w:val="2"/>
          <w:sz w:val="32"/>
          <w:szCs w:val="32"/>
          <w:u w:val="none"/>
          <w:lang w:val="en-US" w:eastAsia="zh-CN" w:bidi="ar"/>
        </w:rPr>
        <w:t>在</w:t>
      </w:r>
      <w:r>
        <w:rPr>
          <w:rFonts w:hint="default" w:ascii="仿宋_GB2312" w:hAnsi="微软雅黑" w:eastAsia="仿宋_GB2312" w:cs="仿宋_GB2312"/>
          <w:color w:val="auto"/>
          <w:kern w:val="2"/>
          <w:sz w:val="32"/>
          <w:szCs w:val="32"/>
          <w:u w:val="none"/>
          <w:lang w:val="en-US" w:eastAsia="zh-CN" w:bidi="ar"/>
        </w:rPr>
        <w:t>2</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000元以下的由村</w:t>
      </w:r>
      <w:r>
        <w:rPr>
          <w:rFonts w:hint="eastAsia" w:ascii="仿宋_GB2312" w:hAnsi="微软雅黑" w:eastAsia="仿宋_GB2312" w:cs="仿宋_GB2312"/>
          <w:color w:val="auto"/>
          <w:kern w:val="2"/>
          <w:sz w:val="32"/>
          <w:szCs w:val="32"/>
          <w:u w:val="none"/>
          <w:lang w:val="en-US" w:eastAsia="zh-CN" w:bidi="ar"/>
        </w:rPr>
        <w:t>集体“两会”</w:t>
      </w:r>
      <w:r>
        <w:rPr>
          <w:rFonts w:hint="default" w:ascii="仿宋_GB2312" w:hAnsi="微软雅黑" w:eastAsia="仿宋_GB2312" w:cs="仿宋_GB2312"/>
          <w:color w:val="auto"/>
          <w:kern w:val="2"/>
          <w:sz w:val="32"/>
          <w:szCs w:val="32"/>
          <w:u w:val="none"/>
          <w:lang w:val="en-US" w:eastAsia="zh-CN" w:bidi="ar"/>
        </w:rPr>
        <w:t>研究决定，原值2</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000元以上的履行民主议事程序并报批后进行，</w:t>
      </w:r>
      <w:r>
        <w:rPr>
          <w:rFonts w:hint="eastAsia" w:ascii="仿宋_GB2312" w:hAnsi="微软雅黑" w:eastAsia="仿宋_GB2312" w:cs="仿宋_GB2312"/>
          <w:color w:val="auto"/>
          <w:kern w:val="2"/>
          <w:sz w:val="32"/>
          <w:szCs w:val="32"/>
          <w:u w:val="none"/>
          <w:lang w:val="en-US" w:eastAsia="zh-CN" w:bidi="ar"/>
        </w:rPr>
        <w:t>也可以聘请有资质的专业机构进行评估，评估结果需经成员代表大会通过并向全体成员及时公开，</w:t>
      </w:r>
      <w:r>
        <w:rPr>
          <w:rFonts w:hint="default" w:ascii="仿宋_GB2312" w:hAnsi="微软雅黑" w:eastAsia="仿宋_GB2312" w:cs="仿宋_GB2312"/>
          <w:color w:val="auto"/>
          <w:kern w:val="2"/>
          <w:sz w:val="32"/>
          <w:szCs w:val="32"/>
          <w:u w:val="none"/>
          <w:lang w:val="en-US" w:eastAsia="zh-CN" w:bidi="ar"/>
        </w:rPr>
        <w:t>处置所得要及时缴入村</w:t>
      </w:r>
      <w:r>
        <w:rPr>
          <w:rFonts w:hint="eastAsia" w:ascii="仿宋_GB2312" w:hAnsi="微软雅黑" w:eastAsia="仿宋_GB2312" w:cs="仿宋_GB2312"/>
          <w:color w:val="auto"/>
          <w:kern w:val="2"/>
          <w:sz w:val="32"/>
          <w:szCs w:val="32"/>
          <w:u w:val="none"/>
          <w:lang w:val="en-US" w:eastAsia="zh-CN" w:bidi="ar"/>
        </w:rPr>
        <w:t>集体</w:t>
      </w:r>
      <w:r>
        <w:rPr>
          <w:rFonts w:hint="default" w:ascii="仿宋_GB2312" w:hAnsi="微软雅黑" w:eastAsia="仿宋_GB2312" w:cs="仿宋_GB2312"/>
          <w:color w:val="auto"/>
          <w:kern w:val="2"/>
          <w:sz w:val="32"/>
          <w:szCs w:val="32"/>
          <w:u w:val="none"/>
          <w:lang w:val="en-US" w:eastAsia="zh-CN" w:bidi="ar"/>
        </w:rPr>
        <w:t>账内核算；资产的购置、处置、承包、租赁或出让，公开竞价或招投标结束后，村集体经济组织与中标人签订正式合同，建立合同档案。集体资产购置处置和工程款项结算入账时，要附有会议记录、合同和竞标资料等证明材料。村集体经济组织</w:t>
      </w:r>
      <w:r>
        <w:rPr>
          <w:rFonts w:hint="eastAsia" w:ascii="仿宋_GB2312" w:hAnsi="微软雅黑" w:eastAsia="仿宋_GB2312" w:cs="仿宋_GB2312"/>
          <w:color w:val="auto"/>
          <w:kern w:val="2"/>
          <w:sz w:val="32"/>
          <w:szCs w:val="32"/>
          <w:u w:val="none"/>
          <w:lang w:val="en-US" w:eastAsia="zh-CN" w:bidi="ar"/>
        </w:rPr>
        <w:t>要</w:t>
      </w:r>
      <w:r>
        <w:rPr>
          <w:rFonts w:hint="default" w:ascii="仿宋_GB2312" w:hAnsi="微软雅黑" w:eastAsia="仿宋_GB2312" w:cs="仿宋_GB2312"/>
          <w:color w:val="auto"/>
          <w:kern w:val="2"/>
          <w:sz w:val="32"/>
          <w:szCs w:val="32"/>
          <w:u w:val="none"/>
          <w:lang w:val="en-US" w:eastAsia="zh-CN" w:bidi="ar"/>
        </w:rPr>
        <w:t>定期对集体资产运营情况进行检查，确保村集体资产安全和保值增值。村集体经济组织要加强</w:t>
      </w:r>
      <w:r>
        <w:rPr>
          <w:rFonts w:hint="eastAsia" w:ascii="仿宋_GB2312" w:hAnsi="微软雅黑" w:eastAsia="仿宋_GB2312" w:cs="仿宋_GB2312"/>
          <w:color w:val="auto"/>
          <w:kern w:val="2"/>
          <w:sz w:val="32"/>
          <w:szCs w:val="32"/>
          <w:u w:val="none"/>
          <w:lang w:val="en-US" w:eastAsia="zh-CN" w:bidi="ar"/>
        </w:rPr>
        <w:t>对</w:t>
      </w:r>
      <w:r>
        <w:rPr>
          <w:rFonts w:hint="default" w:ascii="仿宋_GB2312" w:hAnsi="微软雅黑" w:eastAsia="仿宋_GB2312" w:cs="仿宋_GB2312"/>
          <w:color w:val="auto"/>
          <w:kern w:val="2"/>
          <w:sz w:val="32"/>
          <w:szCs w:val="32"/>
          <w:u w:val="none"/>
          <w:lang w:val="en-US" w:eastAsia="zh-CN" w:bidi="ar"/>
        </w:rPr>
        <w:t>扶贫、部门扶持建设形成的资产管理</w:t>
      </w:r>
      <w:r>
        <w:rPr>
          <w:rFonts w:hint="default" w:ascii="仿宋_GB2312" w:hAnsi="微软雅黑" w:eastAsia="仿宋_GB2312" w:cs="仿宋_GB2312"/>
          <w:color w:val="auto"/>
          <w:kern w:val="0"/>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按照规定在</w:t>
      </w:r>
      <w:r>
        <w:rPr>
          <w:rFonts w:hint="eastAsia" w:ascii="仿宋_GB2312" w:hAnsi="微软雅黑" w:eastAsia="仿宋_GB2312" w:cs="仿宋_GB2312"/>
          <w:color w:val="auto"/>
          <w:kern w:val="2"/>
          <w:sz w:val="32"/>
          <w:szCs w:val="32"/>
          <w:u w:val="none"/>
          <w:lang w:val="en-US" w:eastAsia="zh-CN" w:bidi="ar"/>
        </w:rPr>
        <w:t>全国</w:t>
      </w:r>
      <w:r>
        <w:rPr>
          <w:rFonts w:hint="default" w:ascii="仿宋_GB2312" w:hAnsi="微软雅黑" w:eastAsia="仿宋_GB2312" w:cs="仿宋_GB2312"/>
          <w:color w:val="auto"/>
          <w:kern w:val="0"/>
          <w:sz w:val="32"/>
          <w:szCs w:val="32"/>
          <w:u w:val="none"/>
          <w:lang w:val="en-US" w:eastAsia="zh-CN" w:bidi="ar"/>
        </w:rPr>
        <w:t>农村集体</w:t>
      </w:r>
      <w:r>
        <w:rPr>
          <w:rFonts w:hint="eastAsia" w:ascii="仿宋_GB2312" w:hAnsi="微软雅黑" w:eastAsia="仿宋_GB2312" w:cs="仿宋_GB2312"/>
          <w:color w:val="auto"/>
          <w:kern w:val="0"/>
          <w:sz w:val="32"/>
          <w:szCs w:val="32"/>
          <w:u w:val="none"/>
          <w:lang w:val="en-US" w:eastAsia="zh-CN" w:bidi="ar"/>
        </w:rPr>
        <w:t>资产监督</w:t>
      </w:r>
      <w:r>
        <w:rPr>
          <w:rFonts w:hint="default" w:ascii="仿宋_GB2312" w:hAnsi="微软雅黑" w:eastAsia="仿宋_GB2312" w:cs="仿宋_GB2312"/>
          <w:color w:val="auto"/>
          <w:kern w:val="0"/>
          <w:sz w:val="32"/>
          <w:szCs w:val="32"/>
          <w:u w:val="none"/>
          <w:lang w:val="en-US" w:eastAsia="zh-CN" w:bidi="ar"/>
        </w:rPr>
        <w:t>管理平台</w:t>
      </w:r>
      <w:r>
        <w:rPr>
          <w:rFonts w:hint="default" w:ascii="仿宋_GB2312" w:hAnsi="微软雅黑" w:eastAsia="仿宋_GB2312" w:cs="仿宋_GB2312"/>
          <w:color w:val="auto"/>
          <w:kern w:val="2"/>
          <w:sz w:val="32"/>
          <w:szCs w:val="32"/>
          <w:u w:val="none"/>
          <w:lang w:val="en-US" w:eastAsia="zh-CN" w:bidi="ar"/>
        </w:rPr>
        <w:t>进行登记。要落实好管护责任，纳入年度村清产核资范围，确保扶贫资产、部门扶持建设资产</w:t>
      </w:r>
      <w:r>
        <w:rPr>
          <w:rFonts w:hint="eastAsia" w:ascii="仿宋_GB2312" w:hAnsi="微软雅黑" w:eastAsia="仿宋_GB2312" w:cs="仿宋_GB2312"/>
          <w:color w:val="auto"/>
          <w:kern w:val="2"/>
          <w:sz w:val="32"/>
          <w:szCs w:val="32"/>
          <w:u w:val="none"/>
          <w:lang w:val="en-US" w:eastAsia="zh-CN" w:bidi="ar"/>
        </w:rPr>
        <w:t>的</w:t>
      </w:r>
      <w:r>
        <w:rPr>
          <w:rFonts w:hint="default" w:ascii="仿宋_GB2312" w:hAnsi="微软雅黑" w:eastAsia="仿宋_GB2312" w:cs="仿宋_GB2312"/>
          <w:color w:val="auto"/>
          <w:kern w:val="2"/>
          <w:sz w:val="32"/>
          <w:szCs w:val="32"/>
          <w:u w:val="none"/>
          <w:lang w:val="en-US" w:eastAsia="zh-CN" w:bidi="ar"/>
        </w:rPr>
        <w:t>安全。村集体经济组织要建立合同管理制度，集体资产、资源的承包、租赁及工程建设签订书面协议，统一编号，实行合同管理。建立合同台账，实行台账管理，落实专人负责，确保合同履行。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宋体" w:eastAsia="楷体_GB2312" w:cs="楷体_GB2312"/>
          <w:color w:val="auto"/>
          <w:kern w:val="2"/>
          <w:sz w:val="32"/>
          <w:szCs w:val="32"/>
          <w:u w:val="none"/>
          <w:lang w:val="en-US" w:eastAsia="zh-CN" w:bidi="ar"/>
        </w:rPr>
        <w:t>（三）农村集体资源管理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default" w:ascii="仿宋_GB2312" w:hAnsi="微软雅黑" w:eastAsia="仿宋_GB2312" w:cs="仿宋_GB2312"/>
          <w:color w:val="auto"/>
          <w:kern w:val="2"/>
          <w:sz w:val="32"/>
          <w:szCs w:val="32"/>
          <w:u w:val="none"/>
          <w:lang w:val="en-US" w:eastAsia="zh-CN" w:bidi="ar"/>
        </w:rPr>
      </w:pPr>
      <w:r>
        <w:rPr>
          <w:rFonts w:hint="default" w:ascii="仿宋_GB2312" w:hAnsi="微软雅黑" w:eastAsia="仿宋_GB2312" w:cs="仿宋_GB2312"/>
          <w:color w:val="auto"/>
          <w:kern w:val="2"/>
          <w:sz w:val="32"/>
          <w:szCs w:val="32"/>
          <w:u w:val="none"/>
          <w:lang w:val="en-US" w:eastAsia="zh-CN" w:bidi="ar"/>
        </w:rPr>
        <w:t>村集体资源是指法律规定属于集体所有的土地、林地、山岭、草地、荒地、滩涂、水面等自然资源。</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指导各村建立资源登记簿，对村集体所有的资源逐项记录。资源登记簿主要内容包括资源名称、类别、坐落、四至、面积等。实行承包（租赁）经营的集体资源，登记资源承包（租赁）单位（人员）的名称、地址、承包（租赁）用途、承包（租赁）费数额、承包（租赁）起止日期和期限等。村集体经济组织建设用地及使用权转让事项等要重点记录。村集体经济组织建设用地收益归本村集体经济组织所有，主要用于发展集体生产经营、兴办公益事业等。村集体经济组织的资源不宜采取家庭承包方式承包（租赁）的，履行民主议事程序，并报</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批准，其承包（租赁）方案向全体村民公示不少于7天，采取公开竞价或招标的方式进行。</w:t>
      </w:r>
      <w:r>
        <w:rPr>
          <w:rFonts w:hint="default" w:ascii="Times New Roman" w:hAnsi="Times New Roman" w:eastAsia="仿宋_GB2312" w:cs="Times New Roman"/>
          <w:color w:val="auto"/>
          <w:kern w:val="2"/>
          <w:sz w:val="32"/>
          <w:szCs w:val="32"/>
          <w:u w:val="none"/>
          <w:lang w:val="zh-CN" w:eastAsia="zh-CN"/>
        </w:rPr>
        <w:t>农村集体资源发包、项目招标采购和</w:t>
      </w:r>
      <w:r>
        <w:rPr>
          <w:rFonts w:hint="eastAsia" w:ascii="Times New Roman" w:hAnsi="Times New Roman" w:eastAsia="仿宋_GB2312" w:cs="Times New Roman"/>
          <w:color w:val="auto"/>
          <w:kern w:val="2"/>
          <w:sz w:val="32"/>
          <w:szCs w:val="32"/>
          <w:u w:val="none"/>
          <w:lang w:val="zh-CN" w:eastAsia="zh-CN"/>
        </w:rPr>
        <w:t>县级农业农村行政主管部门确定的</w:t>
      </w:r>
      <w:r>
        <w:rPr>
          <w:rFonts w:hint="default" w:ascii="Times New Roman" w:hAnsi="Times New Roman" w:eastAsia="仿宋_GB2312" w:cs="Times New Roman"/>
          <w:color w:val="auto"/>
          <w:kern w:val="2"/>
          <w:sz w:val="32"/>
          <w:szCs w:val="32"/>
          <w:u w:val="none"/>
          <w:lang w:val="zh-CN" w:eastAsia="zh-CN"/>
        </w:rPr>
        <w:t>较大数额的资产处置，应当公开、</w:t>
      </w:r>
      <w:r>
        <w:rPr>
          <w:rFonts w:hint="eastAsia" w:ascii="Times New Roman" w:hAnsi="Times New Roman" w:eastAsia="仿宋_GB2312" w:cs="Times New Roman"/>
          <w:color w:val="auto"/>
          <w:kern w:val="2"/>
          <w:sz w:val="32"/>
          <w:szCs w:val="32"/>
          <w:u w:val="none"/>
          <w:lang w:val="zh-CN" w:eastAsia="zh-CN"/>
        </w:rPr>
        <w:t>公平</w:t>
      </w:r>
      <w:r>
        <w:rPr>
          <w:rFonts w:hint="default" w:ascii="Times New Roman" w:hAnsi="Times New Roman" w:eastAsia="仿宋_GB2312" w:cs="Times New Roman"/>
          <w:color w:val="auto"/>
          <w:kern w:val="2"/>
          <w:sz w:val="32"/>
          <w:szCs w:val="32"/>
          <w:u w:val="none"/>
          <w:lang w:val="zh-CN" w:eastAsia="zh-CN"/>
        </w:rPr>
        <w:t>，通过农村集体产权交易平台进行</w:t>
      </w:r>
      <w:r>
        <w:rPr>
          <w:rFonts w:hint="eastAsia" w:ascii="Times New Roman" w:hAnsi="Times New Roman" w:eastAsia="仿宋_GB2312" w:cs="Times New Roman"/>
          <w:color w:val="auto"/>
          <w:kern w:val="2"/>
          <w:sz w:val="32"/>
          <w:szCs w:val="32"/>
          <w:u w:val="none"/>
          <w:lang w:val="zh-CN" w:eastAsia="zh-CN"/>
        </w:rPr>
        <w:t>交易</w:t>
      </w:r>
      <w:r>
        <w:rPr>
          <w:rFonts w:hint="default" w:ascii="Times New Roman" w:hAnsi="Times New Roman" w:eastAsia="仿宋_GB2312" w:cs="Times New Roman"/>
          <w:color w:val="auto"/>
          <w:kern w:val="2"/>
          <w:sz w:val="32"/>
          <w:szCs w:val="32"/>
          <w:u w:val="none"/>
          <w:lang w:val="zh-CN"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bCs/>
          <w:snapToGrid w:val="0"/>
          <w:color w:val="auto"/>
          <w:spacing w:val="15"/>
          <w:kern w:val="0"/>
          <w:sz w:val="32"/>
          <w:szCs w:val="32"/>
          <w:u w:val="none"/>
        </w:rPr>
      </w:pPr>
      <w:r>
        <w:rPr>
          <w:rFonts w:hint="default" w:ascii="Times New Roman" w:hAnsi="Times New Roman" w:eastAsia="仿宋_GB2312" w:cs="Times New Roman"/>
          <w:color w:val="auto"/>
          <w:kern w:val="2"/>
          <w:sz w:val="32"/>
          <w:szCs w:val="32"/>
          <w:u w:val="none"/>
          <w:lang w:val="zh-CN" w:eastAsia="zh-CN"/>
        </w:rPr>
        <w:t>农村集体经济组织的机动地发包期最长不得超过法定承包期和本届</w:t>
      </w:r>
      <w:r>
        <w:rPr>
          <w:rFonts w:hint="eastAsia" w:ascii="Times New Roman" w:hAnsi="Times New Roman" w:eastAsia="仿宋_GB2312" w:cs="Times New Roman"/>
          <w:color w:val="auto"/>
          <w:kern w:val="2"/>
          <w:sz w:val="32"/>
          <w:szCs w:val="32"/>
          <w:u w:val="none"/>
          <w:lang w:val="zh-CN" w:eastAsia="zh-CN"/>
        </w:rPr>
        <w:t>理事会</w:t>
      </w:r>
      <w:r>
        <w:rPr>
          <w:rFonts w:hint="default" w:ascii="Times New Roman" w:hAnsi="Times New Roman" w:eastAsia="仿宋_GB2312" w:cs="Times New Roman"/>
          <w:color w:val="auto"/>
          <w:kern w:val="2"/>
          <w:sz w:val="32"/>
          <w:szCs w:val="32"/>
          <w:u w:val="none"/>
          <w:lang w:val="zh-CN" w:eastAsia="zh-CN"/>
        </w:rPr>
        <w:t>剩余任期。</w:t>
      </w:r>
      <w:r>
        <w:rPr>
          <w:rFonts w:hint="default" w:ascii="Times New Roman" w:hAnsi="Times New Roman" w:eastAsia="仿宋_GB2312" w:cs="Times New Roman"/>
          <w:color w:val="auto"/>
          <w:sz w:val="32"/>
          <w:szCs w:val="32"/>
          <w:u w:val="none"/>
        </w:rPr>
        <w:t>各村</w:t>
      </w:r>
      <w:r>
        <w:rPr>
          <w:rFonts w:hint="default" w:ascii="Times New Roman" w:hAnsi="Times New Roman" w:eastAsia="仿宋_GB2312" w:cs="Times New Roman"/>
          <w:bCs/>
          <w:snapToGrid w:val="0"/>
          <w:color w:val="auto"/>
          <w:spacing w:val="15"/>
          <w:kern w:val="0"/>
          <w:sz w:val="32"/>
          <w:szCs w:val="32"/>
          <w:u w:val="none"/>
        </w:rPr>
        <w:t>集体经济组织</w:t>
      </w:r>
      <w:r>
        <w:rPr>
          <w:rFonts w:hint="default" w:ascii="Times New Roman" w:hAnsi="Times New Roman" w:eastAsia="仿宋_GB2312" w:cs="Times New Roman"/>
          <w:color w:val="auto"/>
          <w:sz w:val="32"/>
          <w:szCs w:val="32"/>
          <w:u w:val="none"/>
        </w:rPr>
        <w:t>对家庭承包地和其他资源承包地确权后的新增资源</w:t>
      </w:r>
      <w:r>
        <w:rPr>
          <w:rFonts w:hint="eastAsia" w:eastAsia="仿宋_GB2312" w:cs="Times New Roman"/>
          <w:color w:val="auto"/>
          <w:sz w:val="32"/>
          <w:szCs w:val="32"/>
          <w:u w:val="none"/>
          <w:lang w:eastAsia="zh-CN"/>
        </w:rPr>
        <w:t>，</w:t>
      </w:r>
      <w:r>
        <w:rPr>
          <w:rFonts w:hint="eastAsia" w:eastAsia="仿宋_GB2312" w:cs="Times New Roman"/>
          <w:color w:val="auto"/>
          <w:sz w:val="32"/>
          <w:szCs w:val="32"/>
          <w:u w:val="none"/>
          <w:lang w:val="en-US" w:eastAsia="zh-CN"/>
        </w:rPr>
        <w:t>要按</w:t>
      </w:r>
      <w:r>
        <w:rPr>
          <w:rFonts w:hint="default" w:ascii="Times New Roman" w:hAnsi="Times New Roman" w:eastAsia="仿宋_GB2312" w:cs="Times New Roman"/>
          <w:color w:val="auto"/>
          <w:sz w:val="32"/>
          <w:szCs w:val="32"/>
          <w:u w:val="none"/>
        </w:rPr>
        <w:t>类别、等级进行进一步核实确定，并召开村</w:t>
      </w:r>
      <w:r>
        <w:rPr>
          <w:rFonts w:hint="default" w:ascii="Times New Roman" w:hAnsi="Times New Roman" w:eastAsia="仿宋_GB2312" w:cs="Times New Roman"/>
          <w:bCs/>
          <w:snapToGrid w:val="0"/>
          <w:color w:val="auto"/>
          <w:spacing w:val="15"/>
          <w:kern w:val="0"/>
          <w:sz w:val="32"/>
          <w:szCs w:val="32"/>
          <w:u w:val="none"/>
        </w:rPr>
        <w:t>集体经济组织成员</w:t>
      </w:r>
      <w:r>
        <w:rPr>
          <w:rFonts w:hint="default" w:ascii="Times New Roman" w:hAnsi="Times New Roman" w:eastAsia="仿宋_GB2312" w:cs="Times New Roman"/>
          <w:color w:val="auto"/>
          <w:sz w:val="32"/>
          <w:szCs w:val="32"/>
          <w:u w:val="none"/>
        </w:rPr>
        <w:t>大会或成员代表大会，按地类等级确定新增资源收费标准</w:t>
      </w:r>
      <w:r>
        <w:rPr>
          <w:rFonts w:hint="eastAsia" w:eastAsia="仿宋_GB2312" w:cs="Times New Roman"/>
          <w:color w:val="auto"/>
          <w:sz w:val="32"/>
          <w:szCs w:val="32"/>
          <w:u w:val="none"/>
          <w:lang w:eastAsia="zh-CN"/>
        </w:rPr>
        <w:t>，</w:t>
      </w:r>
      <w:r>
        <w:rPr>
          <w:rFonts w:hint="eastAsia" w:eastAsia="仿宋_GB2312" w:cs="Times New Roman"/>
          <w:bCs/>
          <w:snapToGrid w:val="0"/>
          <w:color w:val="auto"/>
          <w:spacing w:val="15"/>
          <w:kern w:val="0"/>
          <w:sz w:val="32"/>
          <w:szCs w:val="32"/>
          <w:u w:val="none"/>
          <w:lang w:val="en-US" w:eastAsia="zh-CN"/>
        </w:rPr>
        <w:t>对享受政策补贴的，原则上不得低于所享受的政策补贴额度加当地土地流转市场平均价格的30%</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bCs/>
          <w:snapToGrid w:val="0"/>
          <w:color w:val="auto"/>
          <w:spacing w:val="15"/>
          <w:kern w:val="0"/>
          <w:sz w:val="32"/>
          <w:szCs w:val="32"/>
          <w:u w:val="none"/>
        </w:rPr>
        <w:t>新增资源承包年限原则上一年一发包，承包费要通过召开集体经济组织成员大会或成员代表大会研究议定，本集体经济组织成员享有优先承包权。本集体经济组织成员承包、租赁集体新增资源的，在交费方式上可采取现金和抵账两种方式，即：债权村民（集体经济组织成员）可用本人债权方式顶交费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黑体" w:hAnsi="宋体" w:eastAsia="黑体" w:cs="黑体"/>
          <w:color w:val="auto"/>
          <w:kern w:val="2"/>
          <w:sz w:val="32"/>
          <w:szCs w:val="32"/>
          <w:u w:val="none"/>
          <w:lang w:val="en-US" w:eastAsia="zh-CN" w:bidi="ar"/>
        </w:rPr>
        <w:t>四、农村集体“三资”管理监督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（一）民主监督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1.民主决策。村集体资产、资源进行承包、租赁、转让，大中型固定资产的处置，村集体经济组织投资和工程建设，大额资金借贷、重要资产借用以及对外捐赠，村集体债权债务的核销，村集体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进行抵押、担保等事项决策必须履行民主议事程序，实行民主决策。</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val="0"/>
          <w:color w:val="auto"/>
          <w:u w:val="none"/>
        </w:rPr>
      </w:pPr>
      <w:r>
        <w:rPr>
          <w:rFonts w:hint="eastAsia" w:ascii="仿宋_GB2312" w:hAnsi="仿宋_GB2312" w:eastAsia="仿宋_GB2312" w:cs="仿宋_GB2312"/>
          <w:b w:val="0"/>
          <w:bCs w:val="0"/>
          <w:color w:val="auto"/>
          <w:kern w:val="2"/>
          <w:sz w:val="32"/>
          <w:szCs w:val="32"/>
          <w:u w:val="none"/>
          <w:lang w:val="en-US" w:eastAsia="zh-CN" w:bidi="ar"/>
        </w:rPr>
        <w:t>2.民主理财。民主理财由村监事会行使，对村集体经济组织每月发生的收支事项按有关程序进行审核监督。村党组织书记、村理事会、村监事会及其近亲属、财会人员及村集体经济组织负责人不得担任村务监督委员会成员。</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3.民主公开。农村财务民主公开就是以村为单位，将每月发生的财务收支、资金管理、单据报销、合同管理等重大事务，通过阳光议事等活动，在当月记账前进行全面公开</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晾晒</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，在</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晾晒</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会议上向党员、群众进行答疑释惑，征求意见；农村财务</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晾晒</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原则上在每月10日之前完成。</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（二）审计监督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在组织好日常财务审计的同时，要对群众反映强烈的财务管理问题进行重点审计，对村干部任期和离任经济责任必须进行专项审计。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1.财务支出审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对</w:t>
      </w:r>
      <w:r>
        <w:rPr>
          <w:rFonts w:hint="default" w:ascii="仿宋_GB2312" w:hAnsi="Calibri" w:eastAsia="仿宋_GB2312" w:cs="仿宋_GB2312"/>
          <w:color w:val="auto"/>
          <w:kern w:val="2"/>
          <w:sz w:val="32"/>
          <w:szCs w:val="32"/>
          <w:u w:val="none"/>
          <w:lang w:val="en-US" w:eastAsia="zh-CN" w:bidi="ar"/>
        </w:rPr>
        <w:t>本辖区</w:t>
      </w:r>
      <w:r>
        <w:rPr>
          <w:rFonts w:hint="default" w:ascii="仿宋_GB2312" w:hAnsi="微软雅黑" w:eastAsia="仿宋_GB2312" w:cs="仿宋_GB2312"/>
          <w:color w:val="auto"/>
          <w:kern w:val="2"/>
          <w:sz w:val="32"/>
          <w:szCs w:val="32"/>
          <w:u w:val="none"/>
          <w:lang w:val="en-US" w:eastAsia="zh-CN" w:bidi="ar"/>
        </w:rPr>
        <w:t>村集体经济组织财务支出情况实行</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五道关</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方式进行审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w:t>
      </w:r>
      <w:r>
        <w:rPr>
          <w:rFonts w:hint="eastAsia" w:ascii="仿宋_GB2312" w:hAnsi="微软雅黑" w:eastAsia="仿宋_GB2312" w:cs="仿宋_GB2312"/>
          <w:color w:val="auto"/>
          <w:kern w:val="2"/>
          <w:sz w:val="32"/>
          <w:szCs w:val="32"/>
          <w:u w:val="none"/>
          <w:lang w:val="en-US" w:eastAsia="zh-CN" w:bidi="ar"/>
        </w:rPr>
        <w:t>村级财务支出时必须填写“村级支付申请单”，</w:t>
      </w:r>
      <w:r>
        <w:rPr>
          <w:rFonts w:hint="default" w:ascii="仿宋_GB2312" w:hAnsi="微软雅黑" w:eastAsia="仿宋_GB2312" w:cs="仿宋_GB2312"/>
          <w:color w:val="auto"/>
          <w:kern w:val="2"/>
          <w:sz w:val="32"/>
          <w:szCs w:val="32"/>
          <w:u w:val="none"/>
          <w:lang w:val="en-US" w:eastAsia="zh-CN" w:bidi="ar"/>
        </w:rPr>
        <w:t>审</w:t>
      </w:r>
      <w:r>
        <w:rPr>
          <w:rFonts w:hint="eastAsia" w:ascii="仿宋_GB2312" w:hAnsi="微软雅黑" w:eastAsia="仿宋_GB2312" w:cs="仿宋_GB2312"/>
          <w:color w:val="auto"/>
          <w:kern w:val="2"/>
          <w:sz w:val="32"/>
          <w:szCs w:val="32"/>
          <w:u w:val="none"/>
          <w:lang w:val="en-US" w:eastAsia="zh-CN" w:bidi="ar"/>
        </w:rPr>
        <w:t>核</w:t>
      </w:r>
      <w:r>
        <w:rPr>
          <w:rFonts w:hint="default" w:ascii="仿宋_GB2312" w:hAnsi="微软雅黑" w:eastAsia="仿宋_GB2312" w:cs="仿宋_GB2312"/>
          <w:color w:val="auto"/>
          <w:kern w:val="2"/>
          <w:sz w:val="32"/>
          <w:szCs w:val="32"/>
          <w:u w:val="none"/>
          <w:lang w:val="en-US" w:eastAsia="zh-CN" w:bidi="ar"/>
        </w:rPr>
        <w:t>通过的</w:t>
      </w:r>
      <w:r>
        <w:rPr>
          <w:rFonts w:hint="eastAsia" w:ascii="仿宋_GB2312" w:hAnsi="微软雅黑" w:eastAsia="仿宋_GB2312" w:cs="仿宋_GB2312"/>
          <w:color w:val="auto"/>
          <w:kern w:val="2"/>
          <w:sz w:val="32"/>
          <w:szCs w:val="32"/>
          <w:u w:val="none"/>
          <w:lang w:val="en-US" w:eastAsia="zh-CN" w:bidi="ar"/>
        </w:rPr>
        <w:t>支出，方可支付</w:t>
      </w:r>
      <w:r>
        <w:rPr>
          <w:rFonts w:hint="default" w:ascii="仿宋_GB2312" w:hAnsi="微软雅黑" w:eastAsia="仿宋_GB2312" w:cs="仿宋_GB2312"/>
          <w:color w:val="auto"/>
          <w:kern w:val="2"/>
          <w:sz w:val="32"/>
          <w:szCs w:val="32"/>
          <w:u w:val="none"/>
          <w:lang w:val="en-US" w:eastAsia="zh-CN" w:bidi="ar"/>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2.任期和离任审计。村主要干部岗位变动或离任的，</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要对其任职期间的经济责任情况进行审计。</w:t>
      </w:r>
      <w:r>
        <w:rPr>
          <w:rFonts w:hint="default" w:ascii="仿宋_GB2312" w:hAnsi="Calibri" w:eastAsia="仿宋_GB2312" w:cs="仿宋_GB2312"/>
          <w:color w:val="auto"/>
          <w:kern w:val="2"/>
          <w:sz w:val="32"/>
          <w:szCs w:val="32"/>
          <w:u w:val="none"/>
          <w:lang w:val="en-US" w:eastAsia="zh-CN" w:bidi="ar"/>
        </w:rPr>
        <w:t>审计的主要事项包括：财务</w:t>
      </w:r>
      <w:r>
        <w:rPr>
          <w:rFonts w:hint="default" w:ascii="仿宋_GB2312" w:hAnsi="微软雅黑" w:eastAsia="仿宋_GB2312" w:cs="仿宋_GB2312"/>
          <w:color w:val="auto"/>
          <w:kern w:val="0"/>
          <w:sz w:val="32"/>
          <w:szCs w:val="32"/>
          <w:u w:val="none"/>
          <w:lang w:val="en-US" w:eastAsia="zh-CN" w:bidi="ar"/>
        </w:rPr>
        <w:t>会计管</w:t>
      </w:r>
      <w:r>
        <w:rPr>
          <w:rFonts w:hint="default" w:ascii="仿宋_GB2312" w:hAnsi="Calibri" w:eastAsia="仿宋_GB2312" w:cs="仿宋_GB2312"/>
          <w:color w:val="auto"/>
          <w:kern w:val="2"/>
          <w:sz w:val="32"/>
          <w:szCs w:val="32"/>
          <w:u w:val="none"/>
          <w:lang w:val="en-US" w:eastAsia="zh-CN" w:bidi="ar"/>
        </w:rPr>
        <w:t>理制度的执行；资产、负债、损益和收益分配；承包、租赁、转让等合同的签订和履行；集体土地征用补偿费的分配和使用；公积公益金、福利费的提取和使用；重大投资和工程建设项目；管理费、公益事业等非生产性支出等内容。审计结束后要及时向</w:t>
      </w:r>
      <w:r>
        <w:rPr>
          <w:rFonts w:hint="eastAsia" w:ascii="仿宋_GB2312" w:hAnsi="Calibri" w:eastAsia="仿宋_GB2312" w:cs="仿宋_GB2312"/>
          <w:color w:val="auto"/>
          <w:kern w:val="2"/>
          <w:sz w:val="32"/>
          <w:szCs w:val="32"/>
          <w:u w:val="none"/>
          <w:lang w:val="en-US" w:eastAsia="zh-CN" w:bidi="ar"/>
        </w:rPr>
        <w:t>乡（镇）</w:t>
      </w:r>
      <w:r>
        <w:rPr>
          <w:rFonts w:hint="default" w:ascii="仿宋_GB2312" w:hAnsi="Calibri" w:eastAsia="仿宋_GB2312" w:cs="仿宋_GB2312"/>
          <w:color w:val="auto"/>
          <w:kern w:val="2"/>
          <w:sz w:val="32"/>
          <w:szCs w:val="32"/>
          <w:u w:val="none"/>
          <w:lang w:val="en-US" w:eastAsia="zh-CN" w:bidi="ar"/>
        </w:rPr>
        <w:t>党委和</w:t>
      </w:r>
      <w:r>
        <w:rPr>
          <w:rFonts w:hint="eastAsia" w:ascii="仿宋_GB2312" w:hAnsi="Calibri" w:eastAsia="仿宋_GB2312" w:cs="仿宋_GB2312"/>
          <w:color w:val="auto"/>
          <w:kern w:val="2"/>
          <w:sz w:val="32"/>
          <w:szCs w:val="32"/>
          <w:u w:val="none"/>
          <w:lang w:val="en-US" w:eastAsia="zh-CN" w:bidi="ar"/>
        </w:rPr>
        <w:t>政府</w:t>
      </w:r>
      <w:r>
        <w:rPr>
          <w:rFonts w:hint="default" w:ascii="仿宋_GB2312" w:hAnsi="Calibri" w:eastAsia="仿宋_GB2312" w:cs="仿宋_GB2312"/>
          <w:color w:val="auto"/>
          <w:kern w:val="2"/>
          <w:sz w:val="32"/>
          <w:szCs w:val="32"/>
          <w:u w:val="none"/>
          <w:lang w:val="en-US" w:eastAsia="zh-CN" w:bidi="ar"/>
        </w:rPr>
        <w:t>主要领导进行汇报，并向有关单位和责任人反馈存在的问题，责令及时整改，违法违纪的交纪委和司法部门依法依纪处置。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3.专项审计。</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要不定期对集体资产处置、土地征用补偿费管理使用情况、</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一事一议</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筹资筹劳的筹集和使用情况、上级划拨或接受社会捐赠的资金和物资的管理使用情况、扶贫项目等群众关注的热点问题进行专项审计。</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w:t>
      </w:r>
      <w:r>
        <w:rPr>
          <w:rFonts w:hint="eastAsia" w:ascii="仿宋_GB2312" w:hAnsi="微软雅黑" w:eastAsia="仿宋_GB2312" w:cs="仿宋_GB2312"/>
          <w:color w:val="auto"/>
          <w:kern w:val="2"/>
          <w:sz w:val="32"/>
          <w:szCs w:val="32"/>
          <w:u w:val="none"/>
          <w:lang w:val="en-US" w:eastAsia="zh-CN" w:bidi="ar"/>
        </w:rPr>
        <w:t>行政主管部门</w:t>
      </w:r>
      <w:r>
        <w:rPr>
          <w:rFonts w:hint="default" w:ascii="仿宋_GB2312" w:hAnsi="微软雅黑" w:eastAsia="仿宋_GB2312" w:cs="仿宋_GB2312"/>
          <w:color w:val="auto"/>
          <w:kern w:val="2"/>
          <w:sz w:val="32"/>
          <w:szCs w:val="32"/>
          <w:u w:val="none"/>
          <w:lang w:val="en-US" w:eastAsia="zh-CN" w:bidi="ar"/>
        </w:rPr>
        <w:t>每年要对</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农村</w:t>
      </w:r>
      <w:r>
        <w:rPr>
          <w:rFonts w:hint="default" w:ascii="仿宋_GB2312" w:hAnsi="Calibri" w:eastAsia="仿宋_GB2312" w:cs="仿宋_GB2312"/>
          <w:color w:val="auto"/>
          <w:kern w:val="2"/>
          <w:sz w:val="32"/>
          <w:szCs w:val="32"/>
          <w:u w:val="none"/>
          <w:lang w:val="en-US" w:eastAsia="zh-CN" w:bidi="ar"/>
        </w:rPr>
        <w:t>集体</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三资</w:t>
      </w:r>
      <w:r>
        <w:rPr>
          <w:rFonts w:hint="eastAsia" w:ascii="仿宋_GB2312" w:hAnsi="Calibri" w:eastAsia="仿宋_GB2312" w:cs="仿宋_GB2312"/>
          <w:color w:val="auto"/>
          <w:kern w:val="2"/>
          <w:sz w:val="32"/>
          <w:szCs w:val="32"/>
          <w:u w:val="none"/>
          <w:lang w:val="en-US" w:eastAsia="zh-CN" w:bidi="ar"/>
        </w:rPr>
        <w:t>”</w:t>
      </w:r>
      <w:r>
        <w:rPr>
          <w:rFonts w:hint="default" w:ascii="仿宋_GB2312" w:hAnsi="Calibri" w:eastAsia="仿宋_GB2312" w:cs="仿宋_GB2312"/>
          <w:color w:val="auto"/>
          <w:kern w:val="2"/>
          <w:sz w:val="32"/>
          <w:szCs w:val="32"/>
          <w:u w:val="none"/>
          <w:lang w:val="en-US" w:eastAsia="zh-CN" w:bidi="ar"/>
        </w:rPr>
        <w:t>管理工作情况进行抽查，</w:t>
      </w:r>
      <w:r>
        <w:rPr>
          <w:rFonts w:hint="eastAsia" w:ascii="仿宋_GB2312" w:hAnsi="Calibri" w:eastAsia="仿宋_GB2312" w:cs="仿宋_GB2312"/>
          <w:color w:val="auto"/>
          <w:kern w:val="2"/>
          <w:sz w:val="32"/>
          <w:szCs w:val="32"/>
          <w:u w:val="none"/>
          <w:lang w:val="en-US" w:eastAsia="zh-CN" w:bidi="ar"/>
        </w:rPr>
        <w:t>乡（镇）</w:t>
      </w:r>
      <w:r>
        <w:rPr>
          <w:rFonts w:hint="default" w:ascii="仿宋_GB2312" w:hAnsi="Calibri" w:eastAsia="仿宋_GB2312" w:cs="仿宋_GB2312"/>
          <w:color w:val="auto"/>
          <w:kern w:val="2"/>
          <w:sz w:val="32"/>
          <w:szCs w:val="32"/>
          <w:u w:val="none"/>
          <w:lang w:val="en-US" w:eastAsia="zh-CN" w:bidi="ar"/>
        </w:rPr>
        <w:t>每年要对所辖村进行全面检查，对发现的问题，提出整改意见，限期做好整改。对因管理制度落实不到位引发群体性事</w:t>
      </w:r>
      <w:r>
        <w:rPr>
          <w:rFonts w:hint="default" w:ascii="仿宋_GB2312" w:hAnsi="微软雅黑" w:eastAsia="仿宋_GB2312" w:cs="仿宋_GB2312"/>
          <w:color w:val="auto"/>
          <w:kern w:val="0"/>
          <w:sz w:val="32"/>
          <w:szCs w:val="32"/>
          <w:u w:val="none"/>
          <w:lang w:val="en-US" w:eastAsia="zh-CN" w:bidi="ar"/>
        </w:rPr>
        <w:t>件的要</w:t>
      </w:r>
      <w:r>
        <w:rPr>
          <w:rFonts w:hint="default" w:ascii="仿宋_GB2312" w:hAnsi="Calibri" w:eastAsia="仿宋_GB2312" w:cs="仿宋_GB2312"/>
          <w:color w:val="auto"/>
          <w:kern w:val="2"/>
          <w:sz w:val="32"/>
          <w:szCs w:val="32"/>
          <w:u w:val="none"/>
          <w:lang w:val="en-US" w:eastAsia="zh-CN" w:bidi="ar"/>
        </w:rPr>
        <w:t>追究有关人员的责任。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（三）社会监督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严格执行</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农村财务公开日</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制度。每月10日为全</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农村财务公开日</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。按照有关规定，财务公开内容采取</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8+N"模式：财务计划、收入、支出、资产、资源、债权债务、收益分配、专项公开等8项为必须公开的内容，</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N</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是根据实际自行确定公开内容。</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在审核记账后，编制打印财务公开榜，各村要在10日</w:t>
      </w:r>
      <w:r>
        <w:rPr>
          <w:rFonts w:hint="eastAsia" w:ascii="仿宋_GB2312" w:hAnsi="微软雅黑" w:eastAsia="仿宋_GB2312" w:cs="仿宋_GB2312"/>
          <w:color w:val="auto"/>
          <w:kern w:val="2"/>
          <w:sz w:val="32"/>
          <w:szCs w:val="32"/>
          <w:u w:val="none"/>
          <w:lang w:val="en-US" w:eastAsia="zh-CN" w:bidi="ar"/>
        </w:rPr>
        <w:t>前</w:t>
      </w:r>
      <w:r>
        <w:rPr>
          <w:rFonts w:hint="default" w:ascii="仿宋_GB2312" w:hAnsi="微软雅黑" w:eastAsia="仿宋_GB2312" w:cs="仿宋_GB2312"/>
          <w:color w:val="auto"/>
          <w:kern w:val="2"/>
          <w:sz w:val="32"/>
          <w:szCs w:val="32"/>
          <w:u w:val="none"/>
          <w:lang w:val="en-US" w:eastAsia="zh-CN" w:bidi="ar"/>
        </w:rPr>
        <w:t>张贴到村级财务公开栏中接受社会监督。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eastAsia" w:ascii="黑体" w:hAnsi="宋体" w:eastAsia="黑体" w:cs="黑体"/>
          <w:color w:val="auto"/>
          <w:kern w:val="2"/>
          <w:sz w:val="32"/>
          <w:szCs w:val="32"/>
          <w:u w:val="none"/>
          <w:lang w:val="en-US" w:eastAsia="zh-CN" w:bidi="ar"/>
        </w:rPr>
        <w:t>五、农村集体“三资”管理保障措施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（一）强化组织领导。</w:t>
      </w:r>
      <w:r>
        <w:rPr>
          <w:rFonts w:hint="default" w:ascii="仿宋_GB2312" w:hAnsi="微软雅黑" w:eastAsia="仿宋_GB2312" w:cs="仿宋_GB2312"/>
          <w:color w:val="auto"/>
          <w:kern w:val="2"/>
          <w:sz w:val="32"/>
          <w:szCs w:val="32"/>
          <w:u w:val="none"/>
          <w:lang w:val="en-US" w:eastAsia="zh-CN" w:bidi="ar"/>
        </w:rPr>
        <w:t>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都要成立以</w:t>
      </w:r>
      <w:r>
        <w:rPr>
          <w:rFonts w:hint="eastAsia" w:ascii="仿宋_GB2312" w:hAnsi="微软雅黑" w:eastAsia="仿宋_GB2312" w:cs="仿宋_GB2312"/>
          <w:color w:val="auto"/>
          <w:kern w:val="2"/>
          <w:sz w:val="32"/>
          <w:szCs w:val="32"/>
          <w:u w:val="none"/>
          <w:lang w:val="en-US" w:eastAsia="zh-CN" w:bidi="ar"/>
        </w:rPr>
        <w:t>乡（镇）主要领导</w:t>
      </w:r>
      <w:r>
        <w:rPr>
          <w:rFonts w:hint="default" w:ascii="仿宋_GB2312" w:hAnsi="微软雅黑" w:eastAsia="仿宋_GB2312" w:cs="仿宋_GB2312"/>
          <w:color w:val="auto"/>
          <w:kern w:val="2"/>
          <w:sz w:val="32"/>
          <w:szCs w:val="32"/>
          <w:u w:val="none"/>
          <w:lang w:val="en-US" w:eastAsia="zh-CN" w:bidi="ar"/>
        </w:rPr>
        <w:t>为组长的农村集体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管理领导小组，负责农村集体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监督管理工作。各级有关部门要统一思想、提高认识，把加强农村集体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管理作为农村工作的重要任务和农村基层党风廉政建设的重要内容，狠抓不放。</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w:t>
      </w:r>
      <w:r>
        <w:rPr>
          <w:rFonts w:hint="eastAsia" w:ascii="仿宋_GB2312" w:hAnsi="微软雅黑" w:eastAsia="仿宋_GB2312" w:cs="仿宋_GB2312"/>
          <w:color w:val="auto"/>
          <w:kern w:val="2"/>
          <w:sz w:val="32"/>
          <w:szCs w:val="32"/>
          <w:u w:val="none"/>
          <w:lang w:val="en-US" w:eastAsia="zh-CN" w:bidi="ar"/>
        </w:rPr>
        <w:t>行政主管部门</w:t>
      </w:r>
      <w:r>
        <w:rPr>
          <w:rFonts w:hint="default" w:ascii="仿宋_GB2312" w:hAnsi="微软雅黑" w:eastAsia="仿宋_GB2312" w:cs="仿宋_GB2312"/>
          <w:color w:val="auto"/>
          <w:kern w:val="2"/>
          <w:sz w:val="32"/>
          <w:szCs w:val="32"/>
          <w:u w:val="none"/>
          <w:lang w:val="en-US" w:eastAsia="zh-CN" w:bidi="ar"/>
        </w:rPr>
        <w:t>和</w:t>
      </w:r>
      <w:r>
        <w:rPr>
          <w:rFonts w:hint="eastAsia" w:ascii="仿宋_GB2312" w:hAnsi="微软雅黑" w:eastAsia="仿宋_GB2312" w:cs="仿宋_GB2312"/>
          <w:color w:val="auto"/>
          <w:kern w:val="2"/>
          <w:sz w:val="32"/>
          <w:szCs w:val="32"/>
          <w:u w:val="none"/>
          <w:lang w:val="en-US" w:eastAsia="zh-CN" w:bidi="ar"/>
        </w:rPr>
        <w:t>财政</w:t>
      </w:r>
      <w:r>
        <w:rPr>
          <w:rFonts w:hint="default" w:ascii="仿宋_GB2312" w:hAnsi="微软雅黑" w:eastAsia="仿宋_GB2312" w:cs="仿宋_GB2312"/>
          <w:color w:val="auto"/>
          <w:kern w:val="2"/>
          <w:sz w:val="32"/>
          <w:szCs w:val="32"/>
          <w:u w:val="none"/>
          <w:lang w:val="en-US" w:eastAsia="zh-CN" w:bidi="ar"/>
        </w:rPr>
        <w:t>局等部门要根据各自职责做好农村</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指导管理工作；各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要严格落实</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管理制度，把</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管理工作纳入对村级组织的绩效考核，落实责任追究制度。同时要加强经管队伍建设，各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将政治素质高、工作能力强、业务水平好的干部充实到经管队伍，</w:t>
      </w:r>
      <w:r>
        <w:rPr>
          <w:rFonts w:hint="eastAsia" w:ascii="仿宋_GB2312" w:hAnsi="微软雅黑" w:eastAsia="仿宋_GB2312" w:cs="仿宋_GB2312"/>
          <w:color w:val="auto"/>
          <w:kern w:val="2"/>
          <w:sz w:val="32"/>
          <w:szCs w:val="32"/>
          <w:u w:val="none"/>
          <w:lang w:val="en-US" w:eastAsia="zh-CN" w:bidi="ar"/>
        </w:rPr>
        <w:t>乡（镇）农村经济服务机构</w:t>
      </w:r>
      <w:r>
        <w:rPr>
          <w:rFonts w:hint="default" w:ascii="仿宋_GB2312" w:hAnsi="微软雅黑" w:eastAsia="仿宋_GB2312" w:cs="仿宋_GB2312"/>
          <w:color w:val="auto"/>
          <w:kern w:val="2"/>
          <w:sz w:val="32"/>
          <w:szCs w:val="32"/>
          <w:u w:val="none"/>
          <w:lang w:val="en-US" w:eastAsia="zh-CN" w:bidi="ar"/>
        </w:rPr>
        <w:t>配备专职人员3</w:t>
      </w:r>
      <w:r>
        <w:rPr>
          <w:rFonts w:hint="eastAsia" w:ascii="仿宋_GB2312" w:hAnsi="微软雅黑" w:eastAsia="仿宋_GB2312" w:cs="仿宋_GB2312"/>
          <w:color w:val="auto"/>
          <w:kern w:val="2"/>
          <w:sz w:val="32"/>
          <w:szCs w:val="32"/>
          <w:u w:val="none"/>
          <w:lang w:val="en-US" w:eastAsia="zh-CN" w:bidi="ar"/>
        </w:rPr>
        <w:t>以</w:t>
      </w:r>
      <w:r>
        <w:rPr>
          <w:rFonts w:hint="default" w:ascii="仿宋_GB2312" w:hAnsi="微软雅黑" w:eastAsia="仿宋_GB2312" w:cs="仿宋_GB2312"/>
          <w:color w:val="auto"/>
          <w:kern w:val="2"/>
          <w:sz w:val="32"/>
          <w:szCs w:val="32"/>
          <w:u w:val="none"/>
          <w:lang w:val="en-US" w:eastAsia="zh-CN" w:bidi="ar"/>
        </w:rPr>
        <w:t>人，确保有人管事。</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农业农村局负责督查各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经管人员配备情况，发现因人员配备不足、监管不到位造成村级财务管理混乱的情况，及时向</w:t>
      </w:r>
      <w:r>
        <w:rPr>
          <w:rFonts w:hint="eastAsia" w:ascii="仿宋_GB2312" w:hAnsi="微软雅黑" w:eastAsia="仿宋_GB2312" w:cs="仿宋_GB2312"/>
          <w:color w:val="auto"/>
          <w:kern w:val="2"/>
          <w:sz w:val="32"/>
          <w:szCs w:val="32"/>
          <w:u w:val="none"/>
          <w:lang w:val="en-US" w:eastAsia="zh-CN" w:bidi="ar"/>
        </w:rPr>
        <w:t>县委农村工作领导小组</w:t>
      </w:r>
      <w:r>
        <w:rPr>
          <w:rFonts w:hint="default" w:ascii="仿宋_GB2312" w:hAnsi="微软雅黑" w:eastAsia="仿宋_GB2312" w:cs="仿宋_GB2312"/>
          <w:color w:val="auto"/>
          <w:kern w:val="2"/>
          <w:sz w:val="32"/>
          <w:szCs w:val="32"/>
          <w:u w:val="none"/>
          <w:lang w:val="en-US" w:eastAsia="zh-CN" w:bidi="ar"/>
        </w:rPr>
        <w:t>汇报，由</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纪委进行问责。</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（二）强化经费保障。</w:t>
      </w:r>
      <w:r>
        <w:rPr>
          <w:rFonts w:hint="default" w:ascii="仿宋_GB2312" w:hAnsi="微软雅黑" w:eastAsia="仿宋_GB2312" w:cs="仿宋_GB2312"/>
          <w:color w:val="auto"/>
          <w:kern w:val="2"/>
          <w:sz w:val="32"/>
          <w:szCs w:val="32"/>
          <w:u w:val="none"/>
          <w:lang w:val="en-US" w:eastAsia="zh-CN" w:bidi="ar"/>
        </w:rPr>
        <w:t>财政部门要将农村</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管理经费纳入财政预算，确保有钱办事。</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级每年核定专门经费用于业务指导、监督检查和人员培训等；</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每年也要安排</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管理经费用于</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的运行管理、人员聘用、设备更新维护、监督检查和培训指导等。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（三）加强农村</w:t>
      </w:r>
      <w:r>
        <w:rPr>
          <w:rFonts w:hint="eastAsia" w:ascii="楷体_GB2312" w:hAnsi="微软雅黑" w:eastAsia="楷体_GB2312" w:cs="楷体_GB2312"/>
          <w:color w:val="auto"/>
          <w:kern w:val="2"/>
          <w:sz w:val="32"/>
          <w:szCs w:val="32"/>
          <w:u w:val="none"/>
          <w:lang w:val="en-US" w:eastAsia="zh-CN" w:bidi="ar"/>
        </w:rPr>
        <w:t>“</w:t>
      </w:r>
      <w:r>
        <w:rPr>
          <w:rFonts w:hint="default" w:ascii="楷体_GB2312" w:hAnsi="微软雅黑" w:eastAsia="楷体_GB2312" w:cs="楷体_GB2312"/>
          <w:color w:val="auto"/>
          <w:kern w:val="2"/>
          <w:sz w:val="32"/>
          <w:szCs w:val="32"/>
          <w:u w:val="none"/>
          <w:lang w:val="en-US" w:eastAsia="zh-CN" w:bidi="ar"/>
        </w:rPr>
        <w:t>三资</w:t>
      </w:r>
      <w:r>
        <w:rPr>
          <w:rFonts w:hint="eastAsia" w:ascii="楷体_GB2312" w:hAnsi="微软雅黑" w:eastAsia="楷体_GB2312" w:cs="楷体_GB2312"/>
          <w:color w:val="auto"/>
          <w:kern w:val="2"/>
          <w:sz w:val="32"/>
          <w:szCs w:val="32"/>
          <w:u w:val="none"/>
          <w:lang w:val="en-US" w:eastAsia="zh-CN" w:bidi="ar"/>
        </w:rPr>
        <w:t>”</w:t>
      </w:r>
      <w:r>
        <w:rPr>
          <w:rFonts w:hint="default" w:ascii="楷体_GB2312" w:hAnsi="微软雅黑" w:eastAsia="楷体_GB2312" w:cs="楷体_GB2312"/>
          <w:color w:val="auto"/>
          <w:kern w:val="2"/>
          <w:sz w:val="32"/>
          <w:szCs w:val="32"/>
          <w:u w:val="none"/>
          <w:lang w:val="en-US" w:eastAsia="zh-CN" w:bidi="ar"/>
        </w:rPr>
        <w:t>档案管理。</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都要设立专门的农村</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管理档案室，配备档案柜，健全档案借阅审批制度及档案安全保管制度，确保村级</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管理档案完整</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安全和有效使用。</w:t>
      </w:r>
      <w:r>
        <w:rPr>
          <w:rFonts w:hint="eastAsia" w:ascii="仿宋_GB2312" w:hAnsi="微软雅黑" w:eastAsia="仿宋_GB2312" w:cs="仿宋_GB2312"/>
          <w:color w:val="auto"/>
          <w:kern w:val="2"/>
          <w:sz w:val="32"/>
          <w:szCs w:val="32"/>
          <w:u w:val="none"/>
          <w:lang w:val="en-US" w:eastAsia="zh-CN" w:bidi="ar"/>
        </w:rPr>
        <w:t>乡（镇）农村合作经济服务机构</w:t>
      </w:r>
      <w:r>
        <w:rPr>
          <w:rFonts w:hint="default" w:ascii="仿宋_GB2312" w:hAnsi="微软雅黑" w:eastAsia="仿宋_GB2312" w:cs="仿宋_GB2312"/>
          <w:color w:val="auto"/>
          <w:kern w:val="2"/>
          <w:sz w:val="32"/>
          <w:szCs w:val="32"/>
          <w:u w:val="none"/>
          <w:lang w:val="en-US" w:eastAsia="zh-CN" w:bidi="ar"/>
        </w:rPr>
        <w:t>定期对村级所有合同履行情况进行监督检查</w:t>
      </w:r>
      <w:r>
        <w:rPr>
          <w:rFonts w:hint="eastAsia" w:ascii="仿宋_GB2312" w:hAnsi="微软雅黑" w:eastAsia="仿宋_GB2312" w:cs="仿宋_GB2312"/>
          <w:color w:val="auto"/>
          <w:kern w:val="2"/>
          <w:sz w:val="32"/>
          <w:szCs w:val="32"/>
          <w:u w:val="none"/>
          <w:lang w:val="en-US" w:eastAsia="zh-CN" w:bidi="ar"/>
        </w:rPr>
        <w:t>，指导</w:t>
      </w:r>
      <w:r>
        <w:rPr>
          <w:rFonts w:hint="default" w:ascii="仿宋_GB2312" w:hAnsi="微软雅黑" w:eastAsia="仿宋_GB2312" w:cs="仿宋_GB2312"/>
          <w:color w:val="auto"/>
          <w:kern w:val="2"/>
          <w:sz w:val="32"/>
          <w:szCs w:val="32"/>
          <w:u w:val="none"/>
          <w:lang w:val="en-US" w:eastAsia="zh-CN" w:bidi="ar"/>
        </w:rPr>
        <w:t>各村签订的各类合同、相关附件及其他财务档案等要及时整理归档</w:t>
      </w:r>
      <w:r>
        <w:rPr>
          <w:rFonts w:hint="eastAsia" w:ascii="仿宋_GB2312" w:hAnsi="微软雅黑" w:eastAsia="仿宋_GB2312" w:cs="仿宋_GB2312"/>
          <w:color w:val="auto"/>
          <w:kern w:val="2"/>
          <w:sz w:val="32"/>
          <w:szCs w:val="32"/>
          <w:u w:val="none"/>
          <w:lang w:val="en-US" w:eastAsia="zh-CN" w:bidi="ar"/>
        </w:rPr>
        <w:t>，档案目录清单报乡镇存档备案</w:t>
      </w:r>
      <w:r>
        <w:rPr>
          <w:rFonts w:hint="default" w:ascii="仿宋_GB2312" w:hAnsi="微软雅黑" w:eastAsia="仿宋_GB2312" w:cs="仿宋_GB2312"/>
          <w:color w:val="auto"/>
          <w:kern w:val="2"/>
          <w:sz w:val="32"/>
          <w:szCs w:val="32"/>
          <w:u w:val="none"/>
          <w:lang w:val="en-US" w:eastAsia="zh-CN" w:bidi="ar"/>
        </w:rPr>
        <w:t>。会计档案在保管期满后，遵循保密性原则按规定予以销毁。</w:t>
      </w:r>
      <w:r>
        <w:rPr>
          <w:rFonts w:hint="eastAsia" w:ascii="仿宋_GB2312" w:hAnsi="微软雅黑" w:eastAsia="仿宋_GB2312" w:cs="仿宋_GB2312"/>
          <w:color w:val="auto"/>
          <w:kern w:val="0"/>
          <w:sz w:val="32"/>
          <w:szCs w:val="32"/>
          <w:u w:val="none"/>
          <w:lang w:val="en-US" w:eastAsia="zh-CN" w:bidi="ar"/>
        </w:rPr>
        <w:t>乡（镇）农村合作经济服务机构</w:t>
      </w:r>
      <w:r>
        <w:rPr>
          <w:rFonts w:hint="default" w:ascii="仿宋_GB2312" w:hAnsi="微软雅黑" w:eastAsia="仿宋_GB2312" w:cs="仿宋_GB2312"/>
          <w:color w:val="auto"/>
          <w:kern w:val="0"/>
          <w:sz w:val="32"/>
          <w:szCs w:val="32"/>
          <w:u w:val="none"/>
          <w:lang w:val="en-US" w:eastAsia="zh-CN" w:bidi="ar"/>
        </w:rPr>
        <w:t>每年4月30日前组织各村</w:t>
      </w:r>
      <w:r>
        <w:rPr>
          <w:rFonts w:hint="default" w:ascii="仿宋_GB2312" w:hAnsi="微软雅黑" w:eastAsia="仿宋_GB2312" w:cs="仿宋_GB2312"/>
          <w:color w:val="auto"/>
          <w:kern w:val="2"/>
          <w:sz w:val="32"/>
          <w:szCs w:val="32"/>
          <w:u w:val="none"/>
          <w:lang w:val="en-US" w:eastAsia="zh-CN" w:bidi="ar"/>
        </w:rPr>
        <w:t>完成</w:t>
      </w:r>
      <w:r>
        <w:rPr>
          <w:rFonts w:hint="default" w:ascii="仿宋_GB2312" w:hAnsi="微软雅黑" w:eastAsia="仿宋_GB2312" w:cs="仿宋_GB2312"/>
          <w:color w:val="auto"/>
          <w:kern w:val="0"/>
          <w:sz w:val="32"/>
          <w:szCs w:val="32"/>
          <w:u w:val="none"/>
          <w:lang w:val="en-US" w:eastAsia="zh-CN" w:bidi="ar"/>
        </w:rPr>
        <w:t>上年度会计档案的整理归档工作。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楷体_GB2312" w:hAnsi="微软雅黑" w:eastAsia="楷体_GB2312" w:cs="楷体_GB2312"/>
          <w:color w:val="auto"/>
          <w:kern w:val="2"/>
          <w:sz w:val="32"/>
          <w:szCs w:val="32"/>
          <w:u w:val="none"/>
          <w:lang w:val="en-US" w:eastAsia="zh-CN" w:bidi="ar"/>
        </w:rPr>
        <w:t>（四）强化村级会计队伍建设。</w:t>
      </w:r>
      <w:r>
        <w:rPr>
          <w:rFonts w:hint="default" w:ascii="仿宋_GB2312" w:hAnsi="微软雅黑" w:eastAsia="仿宋_GB2312" w:cs="仿宋_GB2312"/>
          <w:color w:val="auto"/>
          <w:kern w:val="2"/>
          <w:sz w:val="32"/>
          <w:szCs w:val="32"/>
          <w:u w:val="none"/>
          <w:lang w:val="en-US" w:eastAsia="zh-CN" w:bidi="ar"/>
        </w:rPr>
        <w:t>农村财务管理，村级是基础，每个</w:t>
      </w:r>
      <w:r>
        <w:rPr>
          <w:rFonts w:hint="eastAsia" w:ascii="仿宋_GB2312" w:hAnsi="微软雅黑" w:eastAsia="仿宋_GB2312" w:cs="仿宋_GB2312"/>
          <w:color w:val="auto"/>
          <w:kern w:val="2"/>
          <w:sz w:val="32"/>
          <w:szCs w:val="32"/>
          <w:u w:val="none"/>
          <w:lang w:val="en-US" w:eastAsia="zh-CN" w:bidi="ar"/>
        </w:rPr>
        <w:t>村集体经济组织</w:t>
      </w:r>
      <w:r>
        <w:rPr>
          <w:rFonts w:hint="default" w:ascii="仿宋_GB2312" w:hAnsi="微软雅黑" w:eastAsia="仿宋_GB2312" w:cs="仿宋_GB2312"/>
          <w:color w:val="auto"/>
          <w:kern w:val="2"/>
          <w:sz w:val="32"/>
          <w:szCs w:val="32"/>
          <w:u w:val="none"/>
          <w:lang w:val="en-US" w:eastAsia="zh-CN" w:bidi="ar"/>
        </w:rPr>
        <w:t>都要按规定设置会计工作岗位，配齐财会工作人员。村支部书记、村主任</w:t>
      </w:r>
      <w:r>
        <w:rPr>
          <w:rFonts w:hint="eastAsia" w:ascii="仿宋_GB2312" w:hAnsi="微软雅黑" w:eastAsia="仿宋_GB2312" w:cs="仿宋_GB2312"/>
          <w:color w:val="auto"/>
          <w:kern w:val="2"/>
          <w:sz w:val="32"/>
          <w:szCs w:val="32"/>
          <w:u w:val="none"/>
          <w:lang w:val="en-US" w:eastAsia="zh-CN" w:bidi="ar"/>
        </w:rPr>
        <w:t>、村理事长</w:t>
      </w:r>
      <w:r>
        <w:rPr>
          <w:rFonts w:hint="default" w:ascii="仿宋_GB2312" w:hAnsi="微软雅黑" w:eastAsia="仿宋_GB2312" w:cs="仿宋_GB2312"/>
          <w:color w:val="auto"/>
          <w:kern w:val="2"/>
          <w:sz w:val="32"/>
          <w:szCs w:val="32"/>
          <w:u w:val="none"/>
          <w:lang w:val="en-US" w:eastAsia="zh-CN" w:bidi="ar"/>
        </w:rPr>
        <w:t>既不得兼任村财会人员，也不得插手现金管理。农村会计人员原则上保持相对稳定，积极推行会计人员聘任制，由</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集中办理。任何村不得随意调换、撤换财务人员。但有下列情况之一者，可按程序进行调换、撤换农村会计。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（1）农村会计人员考核不合格的；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（2）违反财经纪律，造成村</w:t>
      </w:r>
      <w:r>
        <w:rPr>
          <w:rFonts w:hint="eastAsia" w:ascii="仿宋_GB2312" w:hAnsi="微软雅黑" w:eastAsia="仿宋_GB2312" w:cs="仿宋_GB2312"/>
          <w:color w:val="auto"/>
          <w:kern w:val="2"/>
          <w:sz w:val="32"/>
          <w:szCs w:val="32"/>
          <w:u w:val="none"/>
          <w:lang w:val="en-US" w:eastAsia="zh-CN" w:bidi="ar"/>
        </w:rPr>
        <w:t>集体</w:t>
      </w:r>
      <w:r>
        <w:rPr>
          <w:rFonts w:hint="default" w:ascii="仿宋_GB2312" w:hAnsi="微软雅黑" w:eastAsia="仿宋_GB2312" w:cs="仿宋_GB2312"/>
          <w:color w:val="auto"/>
          <w:kern w:val="2"/>
          <w:sz w:val="32"/>
          <w:szCs w:val="32"/>
          <w:u w:val="none"/>
          <w:lang w:val="en-US" w:eastAsia="zh-CN" w:bidi="ar"/>
        </w:rPr>
        <w:t>重大经济损失或不良影响的；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（3）违反党纪、政纪被查处或被追究法律责任的；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（4）年龄、身体状况不适应工作需要的；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（5）自愿申请离职的。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color w:val="auto"/>
          <w:u w:val="none"/>
        </w:rPr>
      </w:pPr>
      <w:r>
        <w:rPr>
          <w:rFonts w:hint="default" w:ascii="仿宋_GB2312" w:hAnsi="微软雅黑" w:eastAsia="仿宋_GB2312" w:cs="仿宋_GB2312"/>
          <w:color w:val="auto"/>
          <w:kern w:val="2"/>
          <w:sz w:val="32"/>
          <w:szCs w:val="32"/>
          <w:u w:val="none"/>
          <w:lang w:val="en-US" w:eastAsia="zh-CN" w:bidi="ar"/>
        </w:rPr>
        <w:t>农村会计人员确需调换、撤换的，必须由村</w:t>
      </w:r>
      <w:r>
        <w:rPr>
          <w:rFonts w:hint="eastAsia" w:ascii="仿宋_GB2312" w:hAnsi="微软雅黑" w:eastAsia="仿宋_GB2312" w:cs="仿宋_GB2312"/>
          <w:color w:val="auto"/>
          <w:kern w:val="2"/>
          <w:sz w:val="32"/>
          <w:szCs w:val="32"/>
          <w:u w:val="none"/>
          <w:lang w:val="en-US" w:eastAsia="zh-CN" w:bidi="ar"/>
        </w:rPr>
        <w:t>集体经济组织</w:t>
      </w:r>
      <w:r>
        <w:rPr>
          <w:rFonts w:hint="default" w:ascii="仿宋_GB2312" w:hAnsi="微软雅黑" w:eastAsia="仿宋_GB2312" w:cs="仿宋_GB2312"/>
          <w:color w:val="auto"/>
          <w:kern w:val="2"/>
          <w:sz w:val="32"/>
          <w:szCs w:val="32"/>
          <w:u w:val="none"/>
          <w:lang w:val="en-US" w:eastAsia="zh-CN" w:bidi="ar"/>
        </w:rPr>
        <w:t>申请，报</w:t>
      </w:r>
      <w:r>
        <w:rPr>
          <w:rFonts w:hint="eastAsia" w:ascii="仿宋_GB2312" w:hAnsi="微软雅黑" w:eastAsia="仿宋_GB2312" w:cs="仿宋_GB2312"/>
          <w:color w:val="auto"/>
          <w:kern w:val="2"/>
          <w:sz w:val="32"/>
          <w:szCs w:val="32"/>
          <w:u w:val="none"/>
          <w:lang w:val="en-US" w:eastAsia="zh-CN" w:bidi="ar"/>
        </w:rPr>
        <w:t>乡（镇）政府</w:t>
      </w:r>
      <w:r>
        <w:rPr>
          <w:rFonts w:hint="default" w:ascii="仿宋_GB2312" w:hAnsi="微软雅黑" w:eastAsia="仿宋_GB2312" w:cs="仿宋_GB2312"/>
          <w:color w:val="auto"/>
          <w:kern w:val="2"/>
          <w:sz w:val="32"/>
          <w:szCs w:val="32"/>
          <w:u w:val="none"/>
          <w:lang w:val="en-US" w:eastAsia="zh-CN" w:bidi="ar"/>
        </w:rPr>
        <w:t>审查批准后，方可办理，并将人员信息报</w:t>
      </w:r>
      <w:r>
        <w:rPr>
          <w:rFonts w:hint="eastAsia" w:ascii="仿宋_GB2312" w:hAnsi="微软雅黑" w:eastAsia="仿宋_GB2312" w:cs="仿宋_GB2312"/>
          <w:color w:val="auto"/>
          <w:kern w:val="2"/>
          <w:sz w:val="32"/>
          <w:szCs w:val="32"/>
          <w:u w:val="none"/>
          <w:lang w:val="en-US" w:eastAsia="zh-CN" w:bidi="ar"/>
        </w:rPr>
        <w:t>县</w:t>
      </w:r>
      <w:r>
        <w:rPr>
          <w:rFonts w:hint="default" w:ascii="仿宋_GB2312" w:hAnsi="微软雅黑" w:eastAsia="仿宋_GB2312" w:cs="仿宋_GB2312"/>
          <w:color w:val="auto"/>
          <w:kern w:val="2"/>
          <w:sz w:val="32"/>
          <w:szCs w:val="32"/>
          <w:u w:val="none"/>
          <w:lang w:val="en-US" w:eastAsia="zh-CN" w:bidi="ar"/>
        </w:rPr>
        <w:t>农业农村局</w:t>
      </w:r>
      <w:r>
        <w:rPr>
          <w:rFonts w:hint="eastAsia" w:ascii="仿宋_GB2312" w:hAnsi="微软雅黑" w:eastAsia="仿宋_GB2312" w:cs="仿宋_GB2312"/>
          <w:color w:val="auto"/>
          <w:kern w:val="2"/>
          <w:sz w:val="32"/>
          <w:szCs w:val="32"/>
          <w:u w:val="none"/>
          <w:lang w:val="en-US" w:eastAsia="zh-CN" w:bidi="ar"/>
        </w:rPr>
        <w:t>业务主管部门</w:t>
      </w:r>
      <w:r>
        <w:rPr>
          <w:rFonts w:hint="default" w:ascii="仿宋_GB2312" w:hAnsi="微软雅黑" w:eastAsia="仿宋_GB2312" w:cs="仿宋_GB2312"/>
          <w:color w:val="auto"/>
          <w:kern w:val="2"/>
          <w:sz w:val="32"/>
          <w:szCs w:val="32"/>
          <w:u w:val="none"/>
          <w:lang w:val="en-US" w:eastAsia="zh-CN" w:bidi="ar"/>
        </w:rPr>
        <w:t>备案。</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定期开展农村财务人员、民主理财组织、财务委托代理人员培训，努力培养和造就一支高素质的农村</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管理队伍。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80" w:lineRule="exact"/>
        <w:ind w:left="0" w:right="0" w:firstLine="640" w:firstLineChars="200"/>
        <w:jc w:val="both"/>
        <w:textAlignment w:val="auto"/>
        <w:rPr>
          <w:rFonts w:hint="default"/>
          <w:color w:val="auto"/>
          <w:u w:val="none"/>
          <w:lang w:val="en-US"/>
        </w:rPr>
      </w:pPr>
      <w:r>
        <w:rPr>
          <w:rFonts w:hint="default" w:ascii="楷体_GB2312" w:hAnsi="微软雅黑" w:eastAsia="楷体_GB2312" w:cs="楷体_GB2312"/>
          <w:color w:val="auto"/>
          <w:kern w:val="2"/>
          <w:sz w:val="32"/>
          <w:szCs w:val="32"/>
          <w:u w:val="none"/>
          <w:lang w:val="en-US" w:eastAsia="zh-CN" w:bidi="ar"/>
        </w:rPr>
        <w:t>（五）强化责任追究。</w:t>
      </w:r>
      <w:r>
        <w:rPr>
          <w:rFonts w:hint="default" w:ascii="仿宋_GB2312" w:hAnsi="微软雅黑" w:eastAsia="仿宋_GB2312" w:cs="仿宋_GB2312"/>
          <w:color w:val="auto"/>
          <w:kern w:val="2"/>
          <w:sz w:val="32"/>
          <w:szCs w:val="32"/>
          <w:u w:val="none"/>
          <w:lang w:val="en-US" w:eastAsia="zh-CN" w:bidi="ar"/>
        </w:rPr>
        <w:t>农村</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管理牵动着农民切身利益，是农村工作的热点、焦点、难点，各</w:t>
      </w:r>
      <w:r>
        <w:rPr>
          <w:rFonts w:hint="eastAsia" w:ascii="仿宋_GB2312" w:hAnsi="微软雅黑" w:eastAsia="仿宋_GB2312" w:cs="仿宋_GB2312"/>
          <w:color w:val="auto"/>
          <w:kern w:val="2"/>
          <w:sz w:val="32"/>
          <w:szCs w:val="32"/>
          <w:u w:val="none"/>
          <w:lang w:val="en-US" w:eastAsia="zh-CN" w:bidi="ar"/>
        </w:rPr>
        <w:t>乡（镇）</w:t>
      </w:r>
      <w:r>
        <w:rPr>
          <w:rFonts w:hint="default" w:ascii="仿宋_GB2312" w:hAnsi="微软雅黑" w:eastAsia="仿宋_GB2312" w:cs="仿宋_GB2312"/>
          <w:color w:val="auto"/>
          <w:kern w:val="2"/>
          <w:sz w:val="32"/>
          <w:szCs w:val="32"/>
          <w:u w:val="none"/>
          <w:lang w:val="en-US" w:eastAsia="zh-CN" w:bidi="ar"/>
        </w:rPr>
        <w:t>和有关工作机构、派驻机构要高度重视，落实强有力的干部队伍依法依规抓好管理，坚决落实以民主理财、民主监督为主要内容的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五道关</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监督管理机制，让农村集体</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三资</w:t>
      </w:r>
      <w:r>
        <w:rPr>
          <w:rFonts w:hint="eastAsia" w:ascii="仿宋_GB2312" w:hAnsi="微软雅黑" w:eastAsia="仿宋_GB2312" w:cs="仿宋_GB2312"/>
          <w:color w:val="auto"/>
          <w:kern w:val="2"/>
          <w:sz w:val="32"/>
          <w:szCs w:val="32"/>
          <w:u w:val="none"/>
          <w:lang w:val="en-US" w:eastAsia="zh-CN" w:bidi="ar"/>
        </w:rPr>
        <w:t>”</w:t>
      </w:r>
      <w:r>
        <w:rPr>
          <w:rFonts w:hint="default" w:ascii="仿宋_GB2312" w:hAnsi="微软雅黑" w:eastAsia="仿宋_GB2312" w:cs="仿宋_GB2312"/>
          <w:color w:val="auto"/>
          <w:kern w:val="2"/>
          <w:sz w:val="32"/>
          <w:szCs w:val="32"/>
          <w:u w:val="none"/>
          <w:lang w:val="en-US" w:eastAsia="zh-CN" w:bidi="ar"/>
        </w:rPr>
        <w:t>管理工作在阳光下运行。要切实保障每名群众知情权、监督权、参与权，对无视农村财务管理规定，违法违纪违规的村干部要从严从快从重严肃查处，严重的移交司法机关追究刑事责任，同时追究有关人员的领导责任。</w:t>
      </w:r>
      <w:r>
        <w:rPr>
          <w:rFonts w:hint="eastAsia" w:ascii="仿宋_GB2312" w:hAnsi="微软雅黑" w:eastAsia="仿宋_GB2312" w:cs="仿宋_GB2312"/>
          <w:color w:val="auto"/>
          <w:kern w:val="2"/>
          <w:sz w:val="32"/>
          <w:szCs w:val="32"/>
          <w:u w:val="none"/>
          <w:lang w:val="en-US" w:eastAsia="zh-CN" w:bidi="ar"/>
        </w:rPr>
        <w:t xml:space="preserve"> </w:t>
      </w:r>
    </w:p>
    <w:p/>
    <w:sectPr>
      <w:footerReference r:id="rId5" w:type="default"/>
      <w:pgSz w:w="11906" w:h="16838"/>
      <w:pgMar w:top="2041" w:right="1701" w:bottom="1928"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1ZmI2NWEzZTNlNzczODBmMTNjODhkNjEzMjI5ZjcifQ=="/>
  </w:docVars>
  <w:rsids>
    <w:rsidRoot w:val="779B3860"/>
    <w:rsid w:val="259D6E95"/>
    <w:rsid w:val="6D6667BC"/>
    <w:rsid w:val="779B3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Heading #2|1"/>
    <w:basedOn w:val="1"/>
    <w:qFormat/>
    <w:uiPriority w:val="0"/>
    <w:pPr>
      <w:widowControl w:val="0"/>
      <w:shd w:val="clear" w:color="auto" w:fill="auto"/>
      <w:spacing w:after="1440" w:line="1174" w:lineRule="exact"/>
      <w:ind w:left="220" w:firstLine="100"/>
      <w:outlineLvl w:val="1"/>
    </w:pPr>
    <w:rPr>
      <w:rFonts w:ascii="宋体" w:hAnsi="宋体" w:eastAsia="宋体" w:cs="宋体"/>
      <w:sz w:val="86"/>
      <w:szCs w:val="86"/>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after="320" w:line="360" w:lineRule="auto"/>
    </w:pPr>
    <w:rPr>
      <w:rFonts w:ascii="宋体" w:hAnsi="宋体" w:eastAsia="宋体" w:cs="宋体"/>
      <w:sz w:val="64"/>
      <w:szCs w:val="64"/>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9204</Words>
  <Characters>9332</Characters>
  <Lines>0</Lines>
  <Paragraphs>0</Paragraphs>
  <TotalTime>4</TotalTime>
  <ScaleCrop>false</ScaleCrop>
  <LinksUpToDate>false</LinksUpToDate>
  <CharactersWithSpaces>9368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2023-06-06T08:23:00Z</dcterms:created>
  <dc:creator>零度</dc:creator>
  <cp:lastModifiedBy>Administrator</cp:lastModifiedBy>
  <dcterms:modified xsi:type="dcterms:W3CDTF">2023-06-06T08:44:27Z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F6D0F04A9FBE44B28407247AB2C7AAF8_13</vt:lpwstr>
  </property>
</Properties>
</file>